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0481088" w14:textId="77777777" w:rsidR="006919CE" w:rsidRDefault="00BC7A1D">
      <w:pPr>
        <w:spacing w:after="0" w:line="336" w:lineRule="atLeast"/>
        <w:rPr>
          <w:rFonts w:ascii="Arial" w:eastAsia="Times New Roman" w:hAnsi="Arial"/>
          <w:color w:val="000000"/>
          <w:sz w:val="21"/>
          <w:szCs w:val="21"/>
          <w:lang w:eastAsia="en-GB"/>
        </w:rPr>
      </w:pPr>
      <w:r>
        <w:rPr>
          <w:rFonts w:ascii="Arial" w:eastAsia="Times New Roman" w:hAnsi="Arial"/>
          <w:color w:val="000000"/>
          <w:sz w:val="21"/>
          <w:szCs w:val="21"/>
          <w:lang w:eastAsia="en-GB"/>
        </w:rPr>
        <w:t> </w:t>
      </w:r>
    </w:p>
    <w:p w14:paraId="27AF12D1" w14:textId="77777777" w:rsidR="006919CE" w:rsidRDefault="00BC7A1D">
      <w:pPr>
        <w:spacing w:after="0" w:line="240" w:lineRule="auto"/>
        <w:outlineLvl w:val="2"/>
        <w:rPr>
          <w:rFonts w:ascii="Arial" w:eastAsia="Times New Roman" w:hAnsi="Arial"/>
          <w:b/>
          <w:bCs/>
          <w:caps/>
          <w:color w:val="257DEA"/>
          <w:sz w:val="33"/>
          <w:szCs w:val="33"/>
          <w:lang w:eastAsia="en-GB"/>
        </w:rPr>
      </w:pPr>
      <w:r>
        <w:rPr>
          <w:rFonts w:ascii="Arial" w:eastAsia="Times New Roman" w:hAnsi="Arial"/>
          <w:b/>
          <w:bCs/>
          <w:caps/>
          <w:color w:val="257DEA"/>
          <w:sz w:val="33"/>
          <w:szCs w:val="33"/>
          <w:lang w:eastAsia="en-GB"/>
        </w:rPr>
        <w:t>PART 53</w:t>
      </w:r>
    </w:p>
    <w:p w14:paraId="02719480" w14:textId="77777777" w:rsidR="006919CE" w:rsidRDefault="00BC7A1D">
      <w:pPr>
        <w:spacing w:after="75" w:line="240" w:lineRule="auto"/>
        <w:outlineLvl w:val="4"/>
        <w:rPr>
          <w:rFonts w:ascii="Arial" w:eastAsia="Times New Roman" w:hAnsi="Arial"/>
          <w:b/>
          <w:bCs/>
          <w:color w:val="257DEA"/>
          <w:sz w:val="23"/>
          <w:szCs w:val="23"/>
          <w:lang w:eastAsia="en-GB"/>
        </w:rPr>
      </w:pPr>
      <w:r>
        <w:rPr>
          <w:rFonts w:ascii="Arial" w:eastAsia="Times New Roman" w:hAnsi="Arial"/>
          <w:b/>
          <w:bCs/>
          <w:color w:val="257DEA"/>
          <w:sz w:val="23"/>
          <w:szCs w:val="23"/>
          <w:lang w:eastAsia="en-GB"/>
        </w:rPr>
        <w:t>53.1</w:t>
      </w:r>
    </w:p>
    <w:p w14:paraId="5A5AAB4B" w14:textId="69308E74" w:rsidR="006919CE" w:rsidRDefault="00BC7A1D">
      <w:pPr>
        <w:spacing w:after="225" w:line="336" w:lineRule="atLeast"/>
        <w:rPr>
          <w:rFonts w:ascii="Arial" w:eastAsia="Times New Roman" w:hAnsi="Arial"/>
          <w:color w:val="000000"/>
          <w:sz w:val="21"/>
          <w:szCs w:val="21"/>
          <w:lang w:eastAsia="en-GB"/>
        </w:rPr>
      </w:pPr>
      <w:r>
        <w:rPr>
          <w:rFonts w:ascii="Arial" w:eastAsia="Times New Roman" w:hAnsi="Arial"/>
          <w:color w:val="000000"/>
          <w:sz w:val="21"/>
          <w:szCs w:val="21"/>
          <w:lang w:eastAsia="en-GB"/>
        </w:rPr>
        <w:t>This Part:</w:t>
      </w:r>
    </w:p>
    <w:p w14:paraId="636A504F" w14:textId="4F23AC8E" w:rsidR="006919CE" w:rsidRDefault="00BC7A1D">
      <w:pPr>
        <w:spacing w:after="225" w:line="336" w:lineRule="atLeast"/>
        <w:rPr>
          <w:rFonts w:ascii="Arial" w:eastAsia="Times New Roman" w:hAnsi="Arial"/>
          <w:color w:val="000000"/>
          <w:sz w:val="21"/>
          <w:szCs w:val="21"/>
          <w:lang w:eastAsia="en-GB"/>
        </w:rPr>
      </w:pPr>
      <w:r>
        <w:rPr>
          <w:rFonts w:ascii="Arial" w:eastAsia="Times New Roman" w:hAnsi="Arial"/>
          <w:color w:val="000000"/>
          <w:sz w:val="21"/>
          <w:szCs w:val="21"/>
          <w:lang w:eastAsia="en-GB"/>
        </w:rPr>
        <w:t xml:space="preserve">(1) </w:t>
      </w:r>
      <w:r w:rsidR="00363343">
        <w:rPr>
          <w:rFonts w:ascii="Arial" w:eastAsia="Times New Roman" w:hAnsi="Arial"/>
          <w:color w:val="000000"/>
          <w:sz w:val="21"/>
          <w:szCs w:val="21"/>
          <w:lang w:eastAsia="en-GB"/>
        </w:rPr>
        <w:t xml:space="preserve">sets out the </w:t>
      </w:r>
      <w:r>
        <w:rPr>
          <w:rFonts w:ascii="Arial" w:eastAsia="Times New Roman" w:hAnsi="Arial"/>
          <w:color w:val="000000"/>
          <w:sz w:val="21"/>
          <w:szCs w:val="21"/>
          <w:lang w:eastAsia="en-GB"/>
        </w:rPr>
        <w:t>special procedure for dealing with claims (“small claims”) which are issued in or have been transferred to the Small Claims Tribunal (</w:t>
      </w:r>
      <w:r w:rsidR="00363343">
        <w:rPr>
          <w:rFonts w:ascii="Arial" w:eastAsia="Times New Roman" w:hAnsi="Arial"/>
          <w:color w:val="000000"/>
          <w:sz w:val="21"/>
          <w:szCs w:val="21"/>
          <w:lang w:eastAsia="en-GB"/>
        </w:rPr>
        <w:t>the</w:t>
      </w:r>
      <w:r w:rsidR="00FB48A7">
        <w:rPr>
          <w:rFonts w:ascii="Arial" w:eastAsia="Times New Roman" w:hAnsi="Arial"/>
          <w:color w:val="000000"/>
          <w:sz w:val="21"/>
          <w:szCs w:val="21"/>
          <w:lang w:eastAsia="en-GB"/>
        </w:rPr>
        <w:t xml:space="preserve"> </w:t>
      </w:r>
      <w:r w:rsidR="00363343">
        <w:rPr>
          <w:rFonts w:ascii="Arial" w:eastAsia="Times New Roman" w:hAnsi="Arial"/>
          <w:color w:val="000000"/>
          <w:sz w:val="21"/>
          <w:szCs w:val="21"/>
          <w:lang w:eastAsia="en-GB"/>
        </w:rPr>
        <w:t>“</w:t>
      </w:r>
      <w:r>
        <w:rPr>
          <w:rFonts w:ascii="Arial" w:eastAsia="Times New Roman" w:hAnsi="Arial"/>
          <w:color w:val="000000"/>
          <w:sz w:val="21"/>
          <w:szCs w:val="21"/>
          <w:lang w:eastAsia="en-GB"/>
        </w:rPr>
        <w:t>SCT”); and</w:t>
      </w:r>
    </w:p>
    <w:p w14:paraId="0097E568" w14:textId="77777777" w:rsidR="006919CE" w:rsidRDefault="00BC7A1D">
      <w:pPr>
        <w:spacing w:after="225" w:line="336" w:lineRule="atLeast"/>
        <w:rPr>
          <w:rFonts w:ascii="Arial" w:eastAsia="Times New Roman" w:hAnsi="Arial"/>
          <w:color w:val="000000"/>
          <w:sz w:val="21"/>
          <w:szCs w:val="21"/>
          <w:lang w:eastAsia="en-GB"/>
        </w:rPr>
      </w:pPr>
      <w:r>
        <w:rPr>
          <w:rFonts w:ascii="Arial" w:eastAsia="Times New Roman" w:hAnsi="Arial"/>
          <w:color w:val="000000"/>
          <w:sz w:val="21"/>
          <w:szCs w:val="21"/>
          <w:lang w:eastAsia="en-GB"/>
        </w:rPr>
        <w:t>(2) limits the amount of costs that can be recovered in respect of a small claim.</w:t>
      </w:r>
    </w:p>
    <w:p w14:paraId="5E48802D" w14:textId="77777777" w:rsidR="006919CE" w:rsidRDefault="00BC7A1D">
      <w:pPr>
        <w:spacing w:after="75" w:line="240" w:lineRule="auto"/>
        <w:outlineLvl w:val="4"/>
        <w:rPr>
          <w:rFonts w:ascii="Arial" w:eastAsia="Times New Roman" w:hAnsi="Arial"/>
          <w:b/>
          <w:bCs/>
          <w:color w:val="257DEA"/>
          <w:sz w:val="23"/>
          <w:szCs w:val="23"/>
          <w:lang w:eastAsia="en-GB"/>
        </w:rPr>
      </w:pPr>
      <w:r>
        <w:rPr>
          <w:rFonts w:ascii="Arial" w:eastAsia="Times New Roman" w:hAnsi="Arial"/>
          <w:b/>
          <w:bCs/>
          <w:color w:val="257DEA"/>
          <w:sz w:val="23"/>
          <w:szCs w:val="23"/>
          <w:lang w:eastAsia="en-GB"/>
        </w:rPr>
        <w:t>53.2</w:t>
      </w:r>
    </w:p>
    <w:p w14:paraId="1E6A1D6F" w14:textId="77777777" w:rsidR="006919CE" w:rsidRDefault="00BC7A1D">
      <w:pPr>
        <w:spacing w:after="225" w:line="336" w:lineRule="atLeast"/>
        <w:rPr>
          <w:rFonts w:ascii="Arial" w:eastAsia="Times New Roman" w:hAnsi="Arial"/>
          <w:color w:val="000000"/>
          <w:sz w:val="21"/>
          <w:szCs w:val="21"/>
          <w:lang w:eastAsia="en-GB"/>
        </w:rPr>
      </w:pPr>
      <w:r>
        <w:rPr>
          <w:rFonts w:ascii="Arial" w:eastAsia="Times New Roman" w:hAnsi="Arial"/>
          <w:color w:val="000000"/>
          <w:sz w:val="21"/>
          <w:szCs w:val="21"/>
          <w:lang w:eastAsia="en-GB"/>
        </w:rPr>
        <w:t>The SCT will hear and determine claims within the jurisdiction of the DIFC Courts:</w:t>
      </w:r>
    </w:p>
    <w:p w14:paraId="67F7FD85" w14:textId="77777777" w:rsidR="006919CE" w:rsidRDefault="00BC7A1D">
      <w:pPr>
        <w:spacing w:after="225" w:line="336" w:lineRule="atLeast"/>
        <w:rPr>
          <w:rFonts w:ascii="Arial" w:eastAsia="Times New Roman" w:hAnsi="Arial"/>
          <w:color w:val="000000"/>
          <w:sz w:val="21"/>
          <w:szCs w:val="21"/>
          <w:lang w:eastAsia="en-GB"/>
        </w:rPr>
      </w:pPr>
      <w:r>
        <w:rPr>
          <w:rFonts w:ascii="Arial" w:eastAsia="Times New Roman" w:hAnsi="Arial"/>
          <w:color w:val="000000"/>
          <w:sz w:val="21"/>
          <w:szCs w:val="21"/>
          <w:lang w:eastAsia="en-GB"/>
        </w:rPr>
        <w:t>(1) where the amount of the claim or the value of the subject matter of the claim does not exceed AED 500,000 or;</w:t>
      </w:r>
    </w:p>
    <w:p w14:paraId="2FC5BB1F" w14:textId="77777777" w:rsidR="006919CE" w:rsidRDefault="00BC7A1D">
      <w:pPr>
        <w:spacing w:after="225" w:line="336" w:lineRule="atLeast"/>
        <w:rPr>
          <w:rFonts w:ascii="Arial" w:eastAsia="Times New Roman" w:hAnsi="Arial"/>
          <w:color w:val="000000"/>
          <w:sz w:val="21"/>
          <w:szCs w:val="21"/>
          <w:lang w:eastAsia="en-GB"/>
        </w:rPr>
      </w:pPr>
      <w:r>
        <w:rPr>
          <w:rFonts w:ascii="Arial" w:eastAsia="Times New Roman" w:hAnsi="Arial"/>
          <w:color w:val="000000"/>
          <w:sz w:val="21"/>
          <w:szCs w:val="21"/>
          <w:lang w:eastAsia="en-GB"/>
        </w:rPr>
        <w:t>(2) where the claim relates to the employment or former employment of a party; and</w:t>
      </w:r>
    </w:p>
    <w:p w14:paraId="4FA86C01" w14:textId="77777777" w:rsidR="006919CE" w:rsidRDefault="00BC7A1D">
      <w:pPr>
        <w:spacing w:after="225" w:line="336" w:lineRule="atLeast"/>
        <w:rPr>
          <w:rFonts w:ascii="Arial" w:eastAsia="Times New Roman" w:hAnsi="Arial"/>
          <w:color w:val="000000"/>
          <w:sz w:val="21"/>
          <w:szCs w:val="21"/>
          <w:lang w:eastAsia="en-GB"/>
        </w:rPr>
      </w:pPr>
      <w:r>
        <w:rPr>
          <w:rFonts w:ascii="Arial" w:eastAsia="Times New Roman" w:hAnsi="Arial"/>
          <w:color w:val="000000"/>
          <w:sz w:val="21"/>
          <w:szCs w:val="21"/>
          <w:lang w:eastAsia="en-GB"/>
        </w:rPr>
        <w:t>all parties elect in writing that it be heard by the SCT (there is no value limit for the SCT’s elective jurisdiction in the context of employment claims); or</w:t>
      </w:r>
    </w:p>
    <w:p w14:paraId="0B4430BE" w14:textId="77777777" w:rsidR="006919CE" w:rsidRDefault="00BC7A1D">
      <w:pPr>
        <w:spacing w:after="225" w:line="336" w:lineRule="atLeast"/>
        <w:rPr>
          <w:rFonts w:ascii="Arial" w:eastAsia="Times New Roman" w:hAnsi="Arial"/>
          <w:color w:val="000000"/>
          <w:sz w:val="21"/>
          <w:szCs w:val="21"/>
          <w:lang w:eastAsia="en-GB"/>
        </w:rPr>
      </w:pPr>
      <w:r>
        <w:rPr>
          <w:rFonts w:ascii="Arial" w:eastAsia="Times New Roman" w:hAnsi="Arial"/>
          <w:color w:val="000000"/>
          <w:sz w:val="21"/>
          <w:szCs w:val="21"/>
          <w:lang w:eastAsia="en-GB"/>
        </w:rPr>
        <w:t>(3) which do not fall within the provisions of sub-paragraphs (1) or (2) above, but in respect of which:</w:t>
      </w:r>
    </w:p>
    <w:p w14:paraId="520E9C59" w14:textId="77777777" w:rsidR="006919CE" w:rsidRDefault="00BC7A1D">
      <w:pPr>
        <w:spacing w:after="225" w:line="336" w:lineRule="atLeast"/>
        <w:rPr>
          <w:rFonts w:ascii="Arial" w:eastAsia="Times New Roman" w:hAnsi="Arial"/>
          <w:color w:val="000000"/>
          <w:sz w:val="21"/>
          <w:szCs w:val="21"/>
          <w:rtl/>
          <w:lang w:eastAsia="en-GB" w:bidi="ar-AE"/>
        </w:rPr>
      </w:pPr>
      <w:r>
        <w:rPr>
          <w:rFonts w:ascii="Arial" w:eastAsia="Times New Roman" w:hAnsi="Arial"/>
          <w:color w:val="000000"/>
          <w:sz w:val="21"/>
          <w:szCs w:val="21"/>
          <w:lang w:eastAsia="en-GB"/>
        </w:rPr>
        <w:t>(a) the amount of the claim or the value of the subject matter of the claim  does not exceed AED 1,000,000; and</w:t>
      </w:r>
    </w:p>
    <w:p w14:paraId="03A3DC30" w14:textId="6EE81508" w:rsidR="00ED1DD7" w:rsidRDefault="00BC7A1D" w:rsidP="00ED1DD7">
      <w:pPr>
        <w:spacing w:after="225" w:line="336" w:lineRule="atLeast"/>
        <w:rPr>
          <w:rFonts w:ascii="Arial" w:eastAsia="Times New Roman" w:hAnsi="Arial"/>
          <w:color w:val="000000"/>
          <w:sz w:val="21"/>
          <w:szCs w:val="21"/>
          <w:lang w:eastAsia="en-GB"/>
        </w:rPr>
      </w:pPr>
      <w:r>
        <w:rPr>
          <w:rFonts w:ascii="Arial" w:eastAsia="Times New Roman" w:hAnsi="Arial"/>
          <w:color w:val="000000"/>
          <w:sz w:val="21"/>
          <w:szCs w:val="21"/>
          <w:lang w:eastAsia="en-GB"/>
        </w:rPr>
        <w:t>(b) all parties to the claim elect in writing that it be heard by the SCT, and such election is made in the underlying contract (if any) or subsequent to execution of that contract</w:t>
      </w:r>
    </w:p>
    <w:p w14:paraId="587BC040" w14:textId="4650D6D1" w:rsidR="00ED1DD7" w:rsidRDefault="00ED1DD7" w:rsidP="00ED1DD7">
      <w:pPr>
        <w:spacing w:after="225" w:line="336" w:lineRule="atLeast"/>
        <w:rPr>
          <w:rFonts w:ascii="Arial" w:eastAsia="Times New Roman" w:hAnsi="Arial"/>
          <w:color w:val="000000"/>
          <w:sz w:val="21"/>
          <w:szCs w:val="21"/>
          <w:lang w:eastAsia="en-GB"/>
        </w:rPr>
      </w:pPr>
      <w:r>
        <w:rPr>
          <w:rFonts w:ascii="Arial" w:eastAsia="Times New Roman" w:hAnsi="Arial"/>
          <w:color w:val="000000"/>
          <w:sz w:val="21"/>
          <w:szCs w:val="21"/>
          <w:lang w:eastAsia="en-GB"/>
        </w:rPr>
        <w:t xml:space="preserve">(c) where they have been filed with the Small Claims Leasing Tribunal </w:t>
      </w:r>
    </w:p>
    <w:p w14:paraId="73CB1997" w14:textId="77777777" w:rsidR="006919CE" w:rsidRDefault="00BC7A1D">
      <w:pPr>
        <w:spacing w:after="225" w:line="336" w:lineRule="atLeast"/>
        <w:rPr>
          <w:rFonts w:ascii="Arial" w:eastAsia="Times New Roman" w:hAnsi="Arial"/>
          <w:color w:val="000000"/>
          <w:sz w:val="21"/>
          <w:szCs w:val="21"/>
          <w:lang w:eastAsia="en-GB"/>
        </w:rPr>
      </w:pPr>
      <w:r>
        <w:rPr>
          <w:rFonts w:ascii="Arial" w:eastAsia="Times New Roman" w:hAnsi="Arial"/>
          <w:color w:val="000000"/>
          <w:sz w:val="21"/>
          <w:szCs w:val="21"/>
          <w:lang w:eastAsia="en-GB"/>
        </w:rPr>
        <w:t>or</w:t>
      </w:r>
    </w:p>
    <w:p w14:paraId="51A1A9B2" w14:textId="2664DA3A" w:rsidR="006919CE" w:rsidRDefault="00BC7A1D" w:rsidP="009640EE">
      <w:pPr>
        <w:spacing w:after="225" w:line="336" w:lineRule="atLeast"/>
        <w:rPr>
          <w:rFonts w:ascii="Arial" w:eastAsia="Times New Roman" w:hAnsi="Arial"/>
          <w:color w:val="000000"/>
          <w:sz w:val="21"/>
          <w:szCs w:val="21"/>
          <w:lang w:eastAsia="en-GB"/>
        </w:rPr>
      </w:pPr>
      <w:r>
        <w:rPr>
          <w:rFonts w:ascii="Arial" w:eastAsia="Times New Roman" w:hAnsi="Arial"/>
          <w:color w:val="000000"/>
          <w:sz w:val="21"/>
          <w:szCs w:val="21"/>
          <w:lang w:eastAsia="en-GB"/>
        </w:rPr>
        <w:t>(4) such other claims as may be ordered or directed by the Chief Justice to be heard by the SCT from time to time</w:t>
      </w:r>
      <w:r w:rsidR="009640EE">
        <w:rPr>
          <w:rFonts w:ascii="Arial" w:eastAsia="Times New Roman" w:hAnsi="Arial"/>
          <w:color w:val="000000"/>
          <w:sz w:val="21"/>
          <w:szCs w:val="21"/>
          <w:lang w:eastAsia="en-GB"/>
        </w:rPr>
        <w:t>.</w:t>
      </w:r>
    </w:p>
    <w:p w14:paraId="41F7E49C" w14:textId="77777777" w:rsidR="006919CE" w:rsidRDefault="00BC7A1D">
      <w:pPr>
        <w:spacing w:after="75" w:line="240" w:lineRule="auto"/>
        <w:outlineLvl w:val="4"/>
        <w:rPr>
          <w:rFonts w:ascii="Arial" w:eastAsia="Times New Roman" w:hAnsi="Arial"/>
          <w:b/>
          <w:bCs/>
          <w:color w:val="257DEA"/>
          <w:sz w:val="23"/>
          <w:szCs w:val="23"/>
          <w:lang w:eastAsia="en-GB"/>
        </w:rPr>
      </w:pPr>
      <w:r>
        <w:rPr>
          <w:rFonts w:ascii="Arial" w:eastAsia="Times New Roman" w:hAnsi="Arial"/>
          <w:b/>
          <w:bCs/>
          <w:color w:val="257DEA"/>
          <w:sz w:val="23"/>
          <w:szCs w:val="23"/>
          <w:lang w:eastAsia="en-GB"/>
        </w:rPr>
        <w:t>53.3</w:t>
      </w:r>
    </w:p>
    <w:p w14:paraId="5E0A116E" w14:textId="77777777" w:rsidR="006919CE" w:rsidRDefault="00BC7A1D">
      <w:pPr>
        <w:spacing w:after="225" w:line="336" w:lineRule="atLeast"/>
        <w:rPr>
          <w:rFonts w:ascii="Arial" w:eastAsia="Times New Roman" w:hAnsi="Arial"/>
          <w:color w:val="000000"/>
          <w:sz w:val="21"/>
          <w:szCs w:val="21"/>
          <w:lang w:eastAsia="en-GB"/>
        </w:rPr>
      </w:pPr>
      <w:r>
        <w:rPr>
          <w:rFonts w:ascii="Arial" w:eastAsia="Times New Roman" w:hAnsi="Arial"/>
          <w:color w:val="000000"/>
          <w:sz w:val="21"/>
          <w:szCs w:val="21"/>
          <w:lang w:eastAsia="en-GB"/>
        </w:rPr>
        <w:t>(1) Where parties have elected the SCT’s jurisdiction in writing, neither party shall be able to withdraw such election without the approval of an SCT Judge.</w:t>
      </w:r>
    </w:p>
    <w:p w14:paraId="434BA438" w14:textId="77777777" w:rsidR="006919CE" w:rsidRDefault="00BC7A1D">
      <w:pPr>
        <w:spacing w:after="225" w:line="336" w:lineRule="atLeast"/>
        <w:rPr>
          <w:rFonts w:ascii="Arial" w:eastAsia="Times New Roman" w:hAnsi="Arial"/>
          <w:color w:val="000000"/>
          <w:sz w:val="21"/>
          <w:szCs w:val="21"/>
          <w:lang w:eastAsia="en-GB"/>
        </w:rPr>
      </w:pPr>
      <w:r>
        <w:rPr>
          <w:rFonts w:ascii="Arial" w:eastAsia="Times New Roman" w:hAnsi="Arial"/>
          <w:color w:val="000000"/>
          <w:sz w:val="21"/>
          <w:szCs w:val="21"/>
          <w:lang w:eastAsia="en-GB"/>
        </w:rPr>
        <w:t>(2) Where a claimant issues multiple claims against the same defendant, the SCT Judge may, where appropriate treat those claims as a single consolidated claim under Rule 4.2(7) for the purposes of deciding whether the amount in dispute exceeds the limits of the SCT’s jurisdiction.</w:t>
      </w:r>
    </w:p>
    <w:p w14:paraId="47E7CA77" w14:textId="77777777" w:rsidR="006919CE" w:rsidRDefault="00BC7A1D">
      <w:pPr>
        <w:spacing w:after="75" w:line="240" w:lineRule="auto"/>
        <w:outlineLvl w:val="4"/>
        <w:rPr>
          <w:rFonts w:ascii="Arial" w:eastAsia="Times New Roman" w:hAnsi="Arial"/>
          <w:b/>
          <w:bCs/>
          <w:color w:val="257DEA"/>
          <w:sz w:val="23"/>
          <w:szCs w:val="23"/>
          <w:lang w:eastAsia="en-GB"/>
        </w:rPr>
      </w:pPr>
      <w:r>
        <w:rPr>
          <w:rFonts w:ascii="Arial" w:eastAsia="Times New Roman" w:hAnsi="Arial"/>
          <w:b/>
          <w:bCs/>
          <w:color w:val="257DEA"/>
          <w:sz w:val="23"/>
          <w:szCs w:val="23"/>
          <w:lang w:eastAsia="en-GB"/>
        </w:rPr>
        <w:t>53.4</w:t>
      </w:r>
    </w:p>
    <w:p w14:paraId="224F1412" w14:textId="59EFD647" w:rsidR="006919CE" w:rsidRDefault="00BC7A1D">
      <w:pPr>
        <w:spacing w:after="225" w:line="336" w:lineRule="atLeast"/>
        <w:rPr>
          <w:rFonts w:ascii="Arial" w:eastAsia="Times New Roman" w:hAnsi="Arial"/>
          <w:color w:val="000000"/>
          <w:sz w:val="21"/>
          <w:szCs w:val="21"/>
          <w:lang w:eastAsia="en-GB"/>
        </w:rPr>
      </w:pPr>
      <w:r>
        <w:rPr>
          <w:rFonts w:ascii="Arial" w:eastAsia="Times New Roman" w:hAnsi="Arial"/>
          <w:color w:val="000000"/>
          <w:sz w:val="21"/>
          <w:szCs w:val="21"/>
          <w:lang w:eastAsia="en-GB"/>
        </w:rPr>
        <w:lastRenderedPageBreak/>
        <w:t>Reference in this Part to “claims” shall include reference to counterclaims, save that, where a counterclaim would not otherwise be within the SCT’s jurisdiction, an SCT Judge may direct that the proceedings be transferred to the Court of First Instance</w:t>
      </w:r>
    </w:p>
    <w:p w14:paraId="4EC1AC0A" w14:textId="77777777" w:rsidR="006919CE" w:rsidRDefault="00BC7A1D">
      <w:pPr>
        <w:spacing w:after="75" w:line="240" w:lineRule="auto"/>
        <w:outlineLvl w:val="4"/>
        <w:rPr>
          <w:rFonts w:ascii="Arial" w:eastAsia="Times New Roman" w:hAnsi="Arial"/>
          <w:b/>
          <w:bCs/>
          <w:color w:val="257DEA"/>
          <w:sz w:val="23"/>
          <w:szCs w:val="23"/>
          <w:lang w:eastAsia="en-GB"/>
        </w:rPr>
      </w:pPr>
      <w:r>
        <w:rPr>
          <w:rFonts w:ascii="Arial" w:eastAsia="Times New Roman" w:hAnsi="Arial"/>
          <w:b/>
          <w:bCs/>
          <w:color w:val="257DEA"/>
          <w:sz w:val="23"/>
          <w:szCs w:val="23"/>
          <w:lang w:eastAsia="en-GB"/>
        </w:rPr>
        <w:t>53.5</w:t>
      </w:r>
    </w:p>
    <w:p w14:paraId="76F1C9A1" w14:textId="77777777" w:rsidR="006919CE" w:rsidRDefault="00BC7A1D">
      <w:pPr>
        <w:spacing w:after="225" w:line="336" w:lineRule="atLeast"/>
        <w:rPr>
          <w:rFonts w:ascii="Arial" w:eastAsia="Times New Roman" w:hAnsi="Arial"/>
          <w:color w:val="000000"/>
          <w:sz w:val="21"/>
          <w:szCs w:val="21"/>
          <w:lang w:eastAsia="en-GB"/>
        </w:rPr>
      </w:pPr>
      <w:r>
        <w:rPr>
          <w:rFonts w:ascii="Arial" w:eastAsia="Times New Roman" w:hAnsi="Arial"/>
          <w:color w:val="000000"/>
          <w:sz w:val="21"/>
          <w:szCs w:val="21"/>
          <w:lang w:eastAsia="en-GB"/>
        </w:rPr>
        <w:t>References in this Part to filing a document are references to filing that document with the SCT Registrar, unless stated otherwise.</w:t>
      </w:r>
    </w:p>
    <w:p w14:paraId="34D12910" w14:textId="77777777" w:rsidR="006919CE" w:rsidRPr="009640EE" w:rsidRDefault="00BC7A1D">
      <w:pPr>
        <w:spacing w:after="225" w:line="336" w:lineRule="atLeast"/>
        <w:rPr>
          <w:rFonts w:ascii="Arial" w:eastAsia="Times New Roman" w:hAnsi="Arial"/>
          <w:b/>
          <w:bCs/>
          <w:color w:val="074796"/>
          <w:sz w:val="27"/>
          <w:szCs w:val="27"/>
          <w:lang w:eastAsia="en-GB"/>
        </w:rPr>
      </w:pPr>
      <w:r w:rsidRPr="009640EE">
        <w:rPr>
          <w:rFonts w:ascii="Arial" w:eastAsia="Times New Roman" w:hAnsi="Arial"/>
          <w:b/>
          <w:bCs/>
          <w:color w:val="074796"/>
          <w:sz w:val="27"/>
          <w:szCs w:val="27"/>
          <w:lang w:eastAsia="en-GB"/>
        </w:rPr>
        <w:t>SCT Judge’s power to grant a final remedy</w:t>
      </w:r>
    </w:p>
    <w:p w14:paraId="57212327" w14:textId="77777777" w:rsidR="006919CE" w:rsidRDefault="00BC7A1D">
      <w:pPr>
        <w:spacing w:after="75" w:line="240" w:lineRule="auto"/>
        <w:outlineLvl w:val="4"/>
        <w:rPr>
          <w:rFonts w:ascii="Arial" w:eastAsia="Times New Roman" w:hAnsi="Arial"/>
          <w:b/>
          <w:bCs/>
          <w:color w:val="257DEA"/>
          <w:sz w:val="23"/>
          <w:szCs w:val="23"/>
          <w:lang w:eastAsia="en-GB"/>
        </w:rPr>
      </w:pPr>
      <w:r>
        <w:rPr>
          <w:rFonts w:ascii="Arial" w:eastAsia="Times New Roman" w:hAnsi="Arial"/>
          <w:b/>
          <w:bCs/>
          <w:color w:val="257DEA"/>
          <w:sz w:val="23"/>
          <w:szCs w:val="23"/>
          <w:lang w:eastAsia="en-GB"/>
        </w:rPr>
        <w:t>53.6</w:t>
      </w:r>
    </w:p>
    <w:p w14:paraId="2D4E6EEE" w14:textId="77777777" w:rsidR="006919CE" w:rsidRDefault="00BC7A1D">
      <w:pPr>
        <w:spacing w:after="225" w:line="336" w:lineRule="atLeast"/>
        <w:rPr>
          <w:rFonts w:ascii="Arial" w:eastAsia="Times New Roman" w:hAnsi="Arial"/>
          <w:color w:val="000000"/>
          <w:sz w:val="21"/>
          <w:szCs w:val="21"/>
          <w:lang w:eastAsia="en-GB"/>
        </w:rPr>
      </w:pPr>
      <w:r>
        <w:rPr>
          <w:rFonts w:ascii="Arial" w:eastAsia="Times New Roman" w:hAnsi="Arial"/>
          <w:color w:val="000000"/>
          <w:sz w:val="21"/>
          <w:szCs w:val="21"/>
          <w:lang w:eastAsia="en-GB"/>
        </w:rPr>
        <w:t>The SCT Judge may grant any final remedy in relation to a small claim which a Judge of the Court of First Instance of the DIFC Courts could grant if the proceedings were before that Court.</w:t>
      </w:r>
    </w:p>
    <w:p w14:paraId="3502592F" w14:textId="502167E7" w:rsidR="006919CE" w:rsidRDefault="00BC7A1D">
      <w:pPr>
        <w:spacing w:after="0" w:line="240" w:lineRule="auto"/>
        <w:outlineLvl w:val="3"/>
        <w:rPr>
          <w:rFonts w:ascii="Arial" w:eastAsia="Times New Roman" w:hAnsi="Arial"/>
          <w:b/>
          <w:bCs/>
          <w:color w:val="074796"/>
          <w:sz w:val="27"/>
          <w:szCs w:val="27"/>
          <w:lang w:eastAsia="en-GB"/>
        </w:rPr>
      </w:pPr>
      <w:r>
        <w:rPr>
          <w:rFonts w:ascii="Arial" w:eastAsia="Times New Roman" w:hAnsi="Arial"/>
          <w:b/>
          <w:bCs/>
          <w:color w:val="074796"/>
          <w:sz w:val="27"/>
          <w:szCs w:val="27"/>
          <w:lang w:eastAsia="en-GB"/>
        </w:rPr>
        <w:t xml:space="preserve">Extent </w:t>
      </w:r>
      <w:r w:rsidR="009640EE">
        <w:rPr>
          <w:rFonts w:ascii="Arial" w:eastAsia="Times New Roman" w:hAnsi="Arial"/>
          <w:b/>
          <w:bCs/>
          <w:color w:val="074796"/>
          <w:sz w:val="27"/>
          <w:szCs w:val="27"/>
          <w:lang w:eastAsia="en-GB"/>
        </w:rPr>
        <w:t>t</w:t>
      </w:r>
      <w:r>
        <w:rPr>
          <w:rFonts w:ascii="Arial" w:eastAsia="Times New Roman" w:hAnsi="Arial"/>
          <w:b/>
          <w:bCs/>
          <w:color w:val="074796"/>
          <w:sz w:val="27"/>
          <w:szCs w:val="27"/>
          <w:lang w:eastAsia="en-GB"/>
        </w:rPr>
        <w:t>o</w:t>
      </w:r>
      <w:r w:rsidRPr="009640EE">
        <w:rPr>
          <w:rFonts w:ascii="Arial" w:eastAsia="Times New Roman" w:hAnsi="Arial"/>
          <w:b/>
          <w:bCs/>
          <w:color w:val="074796"/>
          <w:sz w:val="27"/>
          <w:szCs w:val="27"/>
          <w:lang w:eastAsia="en-GB"/>
        </w:rPr>
        <w:t xml:space="preserve"> Which </w:t>
      </w:r>
      <w:r>
        <w:rPr>
          <w:rFonts w:ascii="Arial" w:eastAsia="Times New Roman" w:hAnsi="Arial"/>
          <w:b/>
          <w:bCs/>
          <w:color w:val="074796"/>
          <w:sz w:val="27"/>
          <w:szCs w:val="27"/>
          <w:lang w:eastAsia="en-GB"/>
        </w:rPr>
        <w:t>Other Parts Apply</w:t>
      </w:r>
    </w:p>
    <w:p w14:paraId="362426CF" w14:textId="77777777" w:rsidR="006919CE" w:rsidRDefault="00BC7A1D">
      <w:pPr>
        <w:spacing w:after="75" w:line="240" w:lineRule="auto"/>
        <w:outlineLvl w:val="4"/>
        <w:rPr>
          <w:rFonts w:ascii="Arial" w:eastAsia="Times New Roman" w:hAnsi="Arial"/>
          <w:b/>
          <w:bCs/>
          <w:color w:val="257DEA"/>
          <w:sz w:val="23"/>
          <w:szCs w:val="23"/>
          <w:lang w:eastAsia="en-GB"/>
        </w:rPr>
      </w:pPr>
      <w:r>
        <w:rPr>
          <w:rFonts w:ascii="Arial" w:eastAsia="Times New Roman" w:hAnsi="Arial"/>
          <w:b/>
          <w:bCs/>
          <w:color w:val="257DEA"/>
          <w:sz w:val="23"/>
          <w:szCs w:val="23"/>
          <w:lang w:eastAsia="en-GB"/>
        </w:rPr>
        <w:t>53.7</w:t>
      </w:r>
    </w:p>
    <w:p w14:paraId="23F198A9" w14:textId="77777777" w:rsidR="006919CE" w:rsidRDefault="00BC7A1D">
      <w:pPr>
        <w:spacing w:after="225" w:line="336" w:lineRule="atLeast"/>
        <w:rPr>
          <w:rFonts w:ascii="Arial" w:eastAsia="Times New Roman" w:hAnsi="Arial"/>
          <w:color w:val="000000"/>
          <w:sz w:val="21"/>
          <w:szCs w:val="21"/>
          <w:lang w:eastAsia="en-GB"/>
        </w:rPr>
      </w:pPr>
      <w:r>
        <w:rPr>
          <w:rFonts w:ascii="Arial" w:eastAsia="Times New Roman" w:hAnsi="Arial"/>
          <w:color w:val="000000"/>
          <w:sz w:val="21"/>
          <w:szCs w:val="21"/>
          <w:lang w:eastAsia="en-GB"/>
        </w:rPr>
        <w:t>The following Parts of the RDC shall apply to small claims except to the extent that a Rule limits such application or the SCT Judge orders otherwise:</w:t>
      </w:r>
    </w:p>
    <w:p w14:paraId="067A4D7C" w14:textId="77777777" w:rsidR="006919CE" w:rsidRDefault="00BC7A1D">
      <w:pPr>
        <w:spacing w:after="225" w:line="336" w:lineRule="atLeast"/>
        <w:rPr>
          <w:rFonts w:ascii="Arial" w:eastAsia="Times New Roman" w:hAnsi="Arial"/>
          <w:color w:val="000000"/>
          <w:sz w:val="21"/>
          <w:szCs w:val="21"/>
          <w:lang w:eastAsia="en-GB"/>
        </w:rPr>
      </w:pPr>
      <w:r>
        <w:rPr>
          <w:rFonts w:ascii="Arial" w:eastAsia="Times New Roman" w:hAnsi="Arial"/>
          <w:color w:val="000000"/>
          <w:sz w:val="21"/>
          <w:szCs w:val="21"/>
          <w:lang w:eastAsia="en-GB"/>
        </w:rPr>
        <w:t>(1) Parts 1 to 5;</w:t>
      </w:r>
    </w:p>
    <w:p w14:paraId="1CFB4978" w14:textId="77777777" w:rsidR="006919CE" w:rsidRDefault="00BC7A1D">
      <w:pPr>
        <w:spacing w:after="225" w:line="336" w:lineRule="atLeast"/>
        <w:rPr>
          <w:rFonts w:ascii="Arial" w:eastAsia="Times New Roman" w:hAnsi="Arial"/>
          <w:color w:val="000000"/>
          <w:sz w:val="21"/>
          <w:szCs w:val="21"/>
          <w:lang w:eastAsia="en-GB"/>
        </w:rPr>
      </w:pPr>
      <w:r>
        <w:rPr>
          <w:rFonts w:ascii="Arial" w:eastAsia="Times New Roman" w:hAnsi="Arial"/>
          <w:color w:val="000000"/>
          <w:sz w:val="21"/>
          <w:szCs w:val="21"/>
          <w:lang w:eastAsia="en-GB"/>
        </w:rPr>
        <w:t>(2) Part 9.6 (Service);</w:t>
      </w:r>
    </w:p>
    <w:p w14:paraId="232DC415" w14:textId="774BA2AE" w:rsidR="006919CE" w:rsidRDefault="00BC7A1D" w:rsidP="009640EE">
      <w:pPr>
        <w:spacing w:after="225" w:line="336" w:lineRule="atLeast"/>
        <w:rPr>
          <w:rFonts w:ascii="Arial" w:eastAsia="Times New Roman" w:hAnsi="Arial"/>
          <w:color w:val="000000"/>
          <w:sz w:val="21"/>
          <w:szCs w:val="21"/>
          <w:lang w:eastAsia="en-GB"/>
        </w:rPr>
      </w:pPr>
      <w:r>
        <w:rPr>
          <w:rFonts w:ascii="Arial" w:eastAsia="Times New Roman" w:hAnsi="Arial"/>
          <w:color w:val="000000"/>
          <w:sz w:val="21"/>
          <w:szCs w:val="21"/>
          <w:lang w:eastAsia="en-GB"/>
        </w:rPr>
        <w:t xml:space="preserve">(3) </w:t>
      </w:r>
      <w:r w:rsidR="00ED5E8F">
        <w:rPr>
          <w:rFonts w:ascii="Arial" w:eastAsia="Times New Roman" w:hAnsi="Arial"/>
          <w:color w:val="000000"/>
          <w:sz w:val="21"/>
          <w:szCs w:val="21"/>
          <w:lang w:eastAsia="en-GB"/>
        </w:rPr>
        <w:t>Rules 29.9 to 29.11 (Evidence — power to control evidence);</w:t>
      </w:r>
    </w:p>
    <w:p w14:paraId="721B2EE7" w14:textId="2BACDF41" w:rsidR="006919CE" w:rsidRDefault="00BC7A1D" w:rsidP="009640EE">
      <w:pPr>
        <w:spacing w:after="225" w:line="336" w:lineRule="atLeast"/>
        <w:rPr>
          <w:rFonts w:ascii="Arial" w:eastAsia="Times New Roman" w:hAnsi="Arial"/>
          <w:color w:val="000000"/>
          <w:sz w:val="21"/>
          <w:szCs w:val="21"/>
          <w:lang w:eastAsia="en-GB"/>
        </w:rPr>
      </w:pPr>
      <w:r>
        <w:rPr>
          <w:rFonts w:ascii="Arial" w:eastAsia="Times New Roman" w:hAnsi="Arial"/>
          <w:color w:val="000000"/>
          <w:sz w:val="21"/>
          <w:szCs w:val="21"/>
          <w:lang w:eastAsia="en-GB"/>
        </w:rPr>
        <w:t>(</w:t>
      </w:r>
      <w:r w:rsidR="00ED5E8F">
        <w:rPr>
          <w:rFonts w:ascii="Arial" w:eastAsia="Times New Roman" w:hAnsi="Arial"/>
          <w:color w:val="000000"/>
          <w:sz w:val="21"/>
          <w:szCs w:val="21"/>
          <w:lang w:eastAsia="en-GB"/>
        </w:rPr>
        <w:t>4</w:t>
      </w:r>
      <w:r>
        <w:rPr>
          <w:rFonts w:ascii="Arial" w:eastAsia="Times New Roman" w:hAnsi="Arial"/>
          <w:color w:val="000000"/>
          <w:sz w:val="21"/>
          <w:szCs w:val="21"/>
          <w:lang w:eastAsia="en-GB"/>
        </w:rPr>
        <w:t>) Rules 31.2 (Experts and assessors — general), 31.3 – 31.11 (Experts and assessors — overriding duty to the court), 31.12 – 31.18 (Experts and assessors — power to restrict expert evidence), 31.29 – 31.47 (Experts and assessors — power to appoint an expert) and 35.8 (Experts and assessors — instructions to a single joint expert);</w:t>
      </w:r>
    </w:p>
    <w:p w14:paraId="17E3589E" w14:textId="5936850D" w:rsidR="006919CE" w:rsidRDefault="00BC7A1D">
      <w:pPr>
        <w:spacing w:after="225" w:line="336" w:lineRule="atLeast"/>
        <w:rPr>
          <w:rFonts w:ascii="Arial" w:eastAsia="Times New Roman" w:hAnsi="Arial"/>
          <w:color w:val="000000"/>
          <w:sz w:val="21"/>
          <w:szCs w:val="21"/>
          <w:lang w:eastAsia="en-GB"/>
        </w:rPr>
      </w:pPr>
      <w:r>
        <w:rPr>
          <w:rFonts w:ascii="Arial" w:eastAsia="Times New Roman" w:hAnsi="Arial"/>
          <w:color w:val="000000"/>
          <w:sz w:val="21"/>
          <w:szCs w:val="21"/>
          <w:lang w:eastAsia="en-GB"/>
        </w:rPr>
        <w:t>(</w:t>
      </w:r>
      <w:r w:rsidR="00ED5E8F">
        <w:rPr>
          <w:rFonts w:ascii="Arial" w:eastAsia="Times New Roman" w:hAnsi="Arial"/>
          <w:color w:val="000000"/>
          <w:sz w:val="21"/>
          <w:szCs w:val="21"/>
          <w:lang w:eastAsia="en-GB"/>
        </w:rPr>
        <w:t>5</w:t>
      </w:r>
      <w:r>
        <w:rPr>
          <w:rFonts w:ascii="Arial" w:eastAsia="Times New Roman" w:hAnsi="Arial"/>
          <w:color w:val="000000"/>
          <w:sz w:val="21"/>
          <w:szCs w:val="21"/>
          <w:lang w:eastAsia="en-GB"/>
        </w:rPr>
        <w:t>) Part 36 (judgments and orders); and</w:t>
      </w:r>
    </w:p>
    <w:p w14:paraId="07CB7341" w14:textId="1B9B33E5" w:rsidR="006919CE" w:rsidRDefault="00BC7A1D">
      <w:pPr>
        <w:spacing w:after="225" w:line="336" w:lineRule="atLeast"/>
        <w:rPr>
          <w:rFonts w:ascii="Arial" w:eastAsia="Times New Roman" w:hAnsi="Arial"/>
          <w:color w:val="000000"/>
          <w:sz w:val="21"/>
          <w:szCs w:val="21"/>
          <w:lang w:eastAsia="en-GB"/>
        </w:rPr>
      </w:pPr>
      <w:r>
        <w:rPr>
          <w:rFonts w:ascii="Arial" w:eastAsia="Times New Roman" w:hAnsi="Arial"/>
          <w:color w:val="000000"/>
          <w:sz w:val="21"/>
          <w:szCs w:val="21"/>
          <w:lang w:eastAsia="en-GB"/>
        </w:rPr>
        <w:t>(</w:t>
      </w:r>
      <w:r w:rsidR="00ED5E8F">
        <w:rPr>
          <w:rFonts w:ascii="Arial" w:eastAsia="Times New Roman" w:hAnsi="Arial"/>
          <w:color w:val="000000"/>
          <w:sz w:val="21"/>
          <w:szCs w:val="21"/>
          <w:lang w:eastAsia="en-GB"/>
        </w:rPr>
        <w:t>6</w:t>
      </w:r>
      <w:r>
        <w:rPr>
          <w:rFonts w:ascii="Arial" w:eastAsia="Times New Roman" w:hAnsi="Arial"/>
          <w:color w:val="000000"/>
          <w:sz w:val="21"/>
          <w:szCs w:val="21"/>
          <w:lang w:eastAsia="en-GB"/>
        </w:rPr>
        <w:t>) Parts 45 to 52.</w:t>
      </w:r>
    </w:p>
    <w:p w14:paraId="23112D87" w14:textId="77777777" w:rsidR="006919CE" w:rsidRDefault="00BC7A1D">
      <w:pPr>
        <w:spacing w:after="75" w:line="240" w:lineRule="auto"/>
        <w:outlineLvl w:val="4"/>
        <w:rPr>
          <w:rFonts w:ascii="Arial" w:eastAsia="Times New Roman" w:hAnsi="Arial"/>
          <w:b/>
          <w:bCs/>
          <w:color w:val="257DEA"/>
          <w:sz w:val="23"/>
          <w:szCs w:val="23"/>
          <w:lang w:eastAsia="en-GB"/>
        </w:rPr>
      </w:pPr>
      <w:r>
        <w:rPr>
          <w:rFonts w:ascii="Arial" w:eastAsia="Times New Roman" w:hAnsi="Arial"/>
          <w:b/>
          <w:bCs/>
          <w:color w:val="257DEA"/>
          <w:sz w:val="23"/>
          <w:szCs w:val="23"/>
          <w:lang w:eastAsia="en-GB"/>
        </w:rPr>
        <w:t>53.8</w:t>
      </w:r>
    </w:p>
    <w:p w14:paraId="650C4E43" w14:textId="77777777" w:rsidR="006919CE" w:rsidRDefault="00BC7A1D">
      <w:pPr>
        <w:spacing w:after="225" w:line="336" w:lineRule="atLeast"/>
        <w:rPr>
          <w:rFonts w:ascii="Arial" w:eastAsia="Times New Roman" w:hAnsi="Arial"/>
          <w:color w:val="000000"/>
          <w:sz w:val="21"/>
          <w:szCs w:val="21"/>
          <w:lang w:eastAsia="en-GB"/>
        </w:rPr>
      </w:pPr>
      <w:r>
        <w:rPr>
          <w:rFonts w:ascii="Arial" w:eastAsia="Times New Roman" w:hAnsi="Arial"/>
          <w:color w:val="000000"/>
          <w:sz w:val="21"/>
          <w:szCs w:val="21"/>
          <w:lang w:eastAsia="en-GB"/>
        </w:rPr>
        <w:t>The SCT of its own initiative may order a party to provide further information if it considers it appropriate to do so.</w:t>
      </w:r>
    </w:p>
    <w:p w14:paraId="24233F5A" w14:textId="1601C982" w:rsidR="006919CE" w:rsidRDefault="00BC7A1D">
      <w:pPr>
        <w:spacing w:after="0" w:line="240" w:lineRule="auto"/>
        <w:outlineLvl w:val="3"/>
        <w:rPr>
          <w:rFonts w:ascii="Arial" w:eastAsia="Times New Roman" w:hAnsi="Arial"/>
          <w:b/>
          <w:bCs/>
          <w:color w:val="074796"/>
          <w:sz w:val="27"/>
          <w:szCs w:val="27"/>
          <w:lang w:eastAsia="en-GB"/>
        </w:rPr>
      </w:pPr>
      <w:r>
        <w:rPr>
          <w:rFonts w:ascii="Arial" w:eastAsia="Times New Roman" w:hAnsi="Arial"/>
          <w:b/>
          <w:bCs/>
          <w:color w:val="074796"/>
          <w:sz w:val="27"/>
          <w:szCs w:val="27"/>
          <w:lang w:eastAsia="en-GB"/>
        </w:rPr>
        <w:t xml:space="preserve">Commencement </w:t>
      </w:r>
      <w:r w:rsidR="009640EE">
        <w:rPr>
          <w:rFonts w:ascii="Arial" w:eastAsia="Times New Roman" w:hAnsi="Arial"/>
          <w:b/>
          <w:bCs/>
          <w:color w:val="074796"/>
          <w:sz w:val="27"/>
          <w:szCs w:val="27"/>
          <w:lang w:eastAsia="en-GB"/>
        </w:rPr>
        <w:t>o</w:t>
      </w:r>
      <w:r>
        <w:rPr>
          <w:rFonts w:ascii="Arial" w:eastAsia="Times New Roman" w:hAnsi="Arial"/>
          <w:b/>
          <w:bCs/>
          <w:color w:val="074796"/>
          <w:sz w:val="27"/>
          <w:szCs w:val="27"/>
          <w:lang w:eastAsia="en-GB"/>
        </w:rPr>
        <w:t>f A Small Claim</w:t>
      </w:r>
    </w:p>
    <w:p w14:paraId="77421F75" w14:textId="77777777" w:rsidR="006919CE" w:rsidRDefault="00BC7A1D">
      <w:pPr>
        <w:spacing w:after="75" w:line="240" w:lineRule="auto"/>
        <w:outlineLvl w:val="4"/>
        <w:rPr>
          <w:rFonts w:ascii="Arial" w:eastAsia="Times New Roman" w:hAnsi="Arial"/>
          <w:b/>
          <w:bCs/>
          <w:color w:val="257DEA"/>
          <w:sz w:val="23"/>
          <w:szCs w:val="23"/>
          <w:lang w:eastAsia="en-GB"/>
        </w:rPr>
      </w:pPr>
      <w:r>
        <w:rPr>
          <w:rFonts w:ascii="Arial" w:eastAsia="Times New Roman" w:hAnsi="Arial"/>
          <w:b/>
          <w:bCs/>
          <w:color w:val="257DEA"/>
          <w:sz w:val="23"/>
          <w:szCs w:val="23"/>
          <w:lang w:eastAsia="en-GB"/>
        </w:rPr>
        <w:t>53.9</w:t>
      </w:r>
    </w:p>
    <w:p w14:paraId="3EBDBB72" w14:textId="43D9565B" w:rsidR="006919CE" w:rsidRDefault="00BC7A1D">
      <w:pPr>
        <w:spacing w:after="225" w:line="336" w:lineRule="atLeast"/>
        <w:rPr>
          <w:rFonts w:ascii="Arial" w:eastAsia="Times New Roman" w:hAnsi="Arial"/>
          <w:color w:val="000000"/>
          <w:sz w:val="21"/>
          <w:szCs w:val="21"/>
          <w:lang w:eastAsia="en-GB"/>
        </w:rPr>
      </w:pPr>
      <w:r>
        <w:rPr>
          <w:rFonts w:ascii="Arial" w:eastAsia="Times New Roman" w:hAnsi="Arial"/>
          <w:color w:val="000000"/>
          <w:sz w:val="21"/>
          <w:szCs w:val="21"/>
          <w:lang w:eastAsia="en-GB"/>
        </w:rPr>
        <w:t xml:space="preserve">A small claim must be </w:t>
      </w:r>
      <w:r w:rsidR="00ED1DD7">
        <w:rPr>
          <w:rFonts w:ascii="Arial" w:eastAsia="Times New Roman" w:hAnsi="Arial"/>
          <w:color w:val="000000"/>
          <w:sz w:val="21"/>
          <w:szCs w:val="21"/>
          <w:lang w:eastAsia="en-GB"/>
        </w:rPr>
        <w:t xml:space="preserve">commenced by way of </w:t>
      </w:r>
      <w:r>
        <w:rPr>
          <w:rFonts w:ascii="Arial" w:eastAsia="Times New Roman" w:hAnsi="Arial"/>
          <w:color w:val="000000"/>
          <w:sz w:val="21"/>
          <w:szCs w:val="21"/>
          <w:lang w:eastAsia="en-GB"/>
        </w:rPr>
        <w:t>a Claim Form using Form P53/01.</w:t>
      </w:r>
    </w:p>
    <w:p w14:paraId="0FCCECA5" w14:textId="77777777" w:rsidR="006919CE" w:rsidRDefault="00BC7A1D">
      <w:pPr>
        <w:spacing w:after="75" w:line="240" w:lineRule="auto"/>
        <w:outlineLvl w:val="4"/>
        <w:rPr>
          <w:rFonts w:ascii="Arial" w:eastAsia="Times New Roman" w:hAnsi="Arial"/>
          <w:b/>
          <w:bCs/>
          <w:color w:val="257DEA"/>
          <w:sz w:val="23"/>
          <w:szCs w:val="23"/>
          <w:lang w:eastAsia="en-GB"/>
        </w:rPr>
      </w:pPr>
      <w:r>
        <w:rPr>
          <w:rFonts w:ascii="Arial" w:eastAsia="Times New Roman" w:hAnsi="Arial"/>
          <w:b/>
          <w:bCs/>
          <w:color w:val="257DEA"/>
          <w:sz w:val="23"/>
          <w:szCs w:val="23"/>
          <w:lang w:eastAsia="en-GB"/>
        </w:rPr>
        <w:t>53.10</w:t>
      </w:r>
    </w:p>
    <w:p w14:paraId="439F1C74" w14:textId="44171539" w:rsidR="006919CE" w:rsidRDefault="00BC7A1D">
      <w:pPr>
        <w:spacing w:after="225" w:line="336" w:lineRule="atLeast"/>
        <w:rPr>
          <w:rFonts w:ascii="Arial" w:eastAsia="Times New Roman" w:hAnsi="Arial"/>
          <w:color w:val="000000"/>
          <w:sz w:val="21"/>
          <w:szCs w:val="21"/>
          <w:lang w:eastAsia="en-GB"/>
        </w:rPr>
      </w:pPr>
      <w:r>
        <w:rPr>
          <w:rFonts w:ascii="Arial" w:eastAsia="Times New Roman" w:hAnsi="Arial"/>
          <w:color w:val="000000"/>
          <w:sz w:val="21"/>
          <w:szCs w:val="21"/>
          <w:lang w:eastAsia="en-GB"/>
        </w:rPr>
        <w:t xml:space="preserve">A small claim is </w:t>
      </w:r>
      <w:r w:rsidR="00ED1DD7">
        <w:rPr>
          <w:rFonts w:ascii="Arial" w:eastAsia="Times New Roman" w:hAnsi="Arial"/>
          <w:color w:val="000000"/>
          <w:sz w:val="21"/>
          <w:szCs w:val="21"/>
          <w:lang w:eastAsia="en-GB"/>
        </w:rPr>
        <w:t xml:space="preserve">commenced </w:t>
      </w:r>
      <w:r>
        <w:rPr>
          <w:rFonts w:ascii="Arial" w:eastAsia="Times New Roman" w:hAnsi="Arial"/>
          <w:color w:val="000000"/>
          <w:sz w:val="21"/>
          <w:szCs w:val="21"/>
          <w:lang w:eastAsia="en-GB"/>
        </w:rPr>
        <w:t xml:space="preserve">when the SCT Registrar issues a Claim Form at the request of </w:t>
      </w:r>
      <w:r w:rsidR="00ED1DD7">
        <w:rPr>
          <w:rFonts w:ascii="Arial" w:eastAsia="Times New Roman" w:hAnsi="Arial"/>
          <w:color w:val="000000"/>
          <w:sz w:val="21"/>
          <w:szCs w:val="21"/>
          <w:lang w:eastAsia="en-GB"/>
        </w:rPr>
        <w:t xml:space="preserve">the filing </w:t>
      </w:r>
      <w:r>
        <w:rPr>
          <w:rFonts w:ascii="Arial" w:eastAsia="Times New Roman" w:hAnsi="Arial"/>
          <w:color w:val="000000"/>
          <w:sz w:val="21"/>
          <w:szCs w:val="21"/>
          <w:lang w:eastAsia="en-GB"/>
        </w:rPr>
        <w:t>party.</w:t>
      </w:r>
    </w:p>
    <w:p w14:paraId="4A1375EB" w14:textId="77777777" w:rsidR="006919CE" w:rsidRDefault="00BC7A1D">
      <w:pPr>
        <w:spacing w:after="75" w:line="240" w:lineRule="auto"/>
        <w:outlineLvl w:val="4"/>
        <w:rPr>
          <w:rFonts w:ascii="Arial" w:eastAsia="Times New Roman" w:hAnsi="Arial"/>
          <w:b/>
          <w:bCs/>
          <w:color w:val="257DEA"/>
          <w:sz w:val="23"/>
          <w:szCs w:val="23"/>
          <w:lang w:eastAsia="en-GB"/>
        </w:rPr>
      </w:pPr>
      <w:r>
        <w:rPr>
          <w:rFonts w:ascii="Arial" w:eastAsia="Times New Roman" w:hAnsi="Arial"/>
          <w:b/>
          <w:bCs/>
          <w:color w:val="257DEA"/>
          <w:sz w:val="23"/>
          <w:szCs w:val="23"/>
          <w:lang w:eastAsia="en-GB"/>
        </w:rPr>
        <w:lastRenderedPageBreak/>
        <w:t>53.11</w:t>
      </w:r>
    </w:p>
    <w:p w14:paraId="679F81CC" w14:textId="77777777" w:rsidR="006919CE" w:rsidRDefault="00BC7A1D">
      <w:pPr>
        <w:spacing w:after="225" w:line="336" w:lineRule="atLeast"/>
        <w:rPr>
          <w:rFonts w:ascii="Arial" w:eastAsia="Times New Roman" w:hAnsi="Arial"/>
          <w:color w:val="000000"/>
          <w:sz w:val="21"/>
          <w:szCs w:val="21"/>
          <w:lang w:eastAsia="en-GB"/>
        </w:rPr>
      </w:pPr>
      <w:r>
        <w:rPr>
          <w:rFonts w:ascii="Arial" w:eastAsia="Times New Roman" w:hAnsi="Arial"/>
          <w:color w:val="000000"/>
          <w:sz w:val="21"/>
          <w:szCs w:val="21"/>
          <w:lang w:eastAsia="en-GB"/>
        </w:rPr>
        <w:t>The claimant must set out in or attach to the Claim Form a statement summarising the remedy sought and the claimant’s reasons for claiming that he is entitled to that remedy. The claimant must include on the face of the Claim Form a statement of the monetary value of the small claim.</w:t>
      </w:r>
    </w:p>
    <w:p w14:paraId="6D436F9C" w14:textId="77777777" w:rsidR="006919CE" w:rsidRDefault="00BC7A1D">
      <w:pPr>
        <w:spacing w:after="75" w:line="240" w:lineRule="auto"/>
        <w:outlineLvl w:val="4"/>
        <w:rPr>
          <w:rFonts w:ascii="Arial" w:eastAsia="Times New Roman" w:hAnsi="Arial"/>
          <w:b/>
          <w:bCs/>
          <w:color w:val="257DEA"/>
          <w:sz w:val="23"/>
          <w:szCs w:val="23"/>
          <w:lang w:eastAsia="en-GB"/>
        </w:rPr>
      </w:pPr>
      <w:r>
        <w:rPr>
          <w:rFonts w:ascii="Arial" w:eastAsia="Times New Roman" w:hAnsi="Arial"/>
          <w:b/>
          <w:bCs/>
          <w:color w:val="257DEA"/>
          <w:sz w:val="23"/>
          <w:szCs w:val="23"/>
          <w:lang w:eastAsia="en-GB"/>
        </w:rPr>
        <w:t>53.12</w:t>
      </w:r>
    </w:p>
    <w:p w14:paraId="4F1DA137" w14:textId="77777777" w:rsidR="006919CE" w:rsidRDefault="00BC7A1D">
      <w:pPr>
        <w:spacing w:after="225" w:line="336" w:lineRule="atLeast"/>
        <w:rPr>
          <w:rFonts w:ascii="Arial" w:eastAsia="Times New Roman" w:hAnsi="Arial"/>
          <w:color w:val="000000"/>
          <w:sz w:val="21"/>
          <w:szCs w:val="21"/>
          <w:lang w:eastAsia="en-GB"/>
        </w:rPr>
      </w:pPr>
      <w:r>
        <w:rPr>
          <w:rFonts w:ascii="Arial" w:eastAsia="Times New Roman" w:hAnsi="Arial"/>
          <w:color w:val="000000"/>
          <w:sz w:val="21"/>
          <w:szCs w:val="21"/>
          <w:lang w:eastAsia="en-GB"/>
        </w:rPr>
        <w:t>The claimant must include in the Claim Form the name and address for service of the defendant, together with any other available contact information. Where the defendant is a company, the claimant shall state the address where, to the best of his knowledge, the company carries on its business.</w:t>
      </w:r>
    </w:p>
    <w:p w14:paraId="3EBEAA66" w14:textId="77777777" w:rsidR="006919CE" w:rsidRDefault="00BC7A1D">
      <w:pPr>
        <w:spacing w:after="75" w:line="240" w:lineRule="auto"/>
        <w:outlineLvl w:val="4"/>
        <w:rPr>
          <w:rFonts w:ascii="Arial" w:eastAsia="Times New Roman" w:hAnsi="Arial"/>
          <w:b/>
          <w:bCs/>
          <w:color w:val="257DEA"/>
          <w:sz w:val="23"/>
          <w:szCs w:val="23"/>
          <w:lang w:eastAsia="en-GB"/>
        </w:rPr>
      </w:pPr>
      <w:r>
        <w:rPr>
          <w:rFonts w:ascii="Arial" w:eastAsia="Times New Roman" w:hAnsi="Arial"/>
          <w:b/>
          <w:bCs/>
          <w:color w:val="257DEA"/>
          <w:sz w:val="23"/>
          <w:szCs w:val="23"/>
          <w:lang w:eastAsia="en-GB"/>
        </w:rPr>
        <w:t>53.13</w:t>
      </w:r>
    </w:p>
    <w:p w14:paraId="339BE8B7" w14:textId="4495F570" w:rsidR="006919CE" w:rsidRDefault="00ED1DD7">
      <w:pPr>
        <w:spacing w:after="225" w:line="336" w:lineRule="atLeast"/>
        <w:rPr>
          <w:rFonts w:ascii="Arial" w:eastAsia="Times New Roman" w:hAnsi="Arial"/>
          <w:color w:val="000000"/>
          <w:sz w:val="21"/>
          <w:szCs w:val="21"/>
          <w:lang w:eastAsia="en-GB"/>
        </w:rPr>
      </w:pPr>
      <w:r>
        <w:rPr>
          <w:rFonts w:ascii="Arial" w:eastAsia="Times New Roman" w:hAnsi="Arial"/>
          <w:color w:val="000000"/>
          <w:sz w:val="21"/>
          <w:szCs w:val="21"/>
          <w:lang w:eastAsia="en-GB"/>
        </w:rPr>
        <w:t>Upon the claimant’s filing of the Claim, t</w:t>
      </w:r>
      <w:r w:rsidR="00BC7A1D">
        <w:rPr>
          <w:rFonts w:ascii="Arial" w:eastAsia="Times New Roman" w:hAnsi="Arial"/>
          <w:color w:val="000000"/>
          <w:sz w:val="21"/>
          <w:szCs w:val="21"/>
          <w:lang w:eastAsia="en-GB"/>
        </w:rPr>
        <w:t>he SCT will serve the claim form on defendant, unless otherwise directed by the Registry.</w:t>
      </w:r>
    </w:p>
    <w:p w14:paraId="7F3B9044" w14:textId="73290037" w:rsidR="006919CE" w:rsidRDefault="00BC7A1D">
      <w:pPr>
        <w:spacing w:after="0" w:line="240" w:lineRule="auto"/>
        <w:outlineLvl w:val="3"/>
        <w:rPr>
          <w:rFonts w:ascii="Arial" w:eastAsia="Times New Roman" w:hAnsi="Arial"/>
          <w:b/>
          <w:bCs/>
          <w:color w:val="074796"/>
          <w:sz w:val="27"/>
          <w:szCs w:val="27"/>
          <w:lang w:eastAsia="en-GB"/>
        </w:rPr>
      </w:pPr>
      <w:r>
        <w:rPr>
          <w:rFonts w:ascii="Arial" w:eastAsia="Times New Roman" w:hAnsi="Arial"/>
          <w:b/>
          <w:bCs/>
          <w:color w:val="074796"/>
          <w:sz w:val="27"/>
          <w:szCs w:val="27"/>
          <w:lang w:eastAsia="en-GB"/>
        </w:rPr>
        <w:t xml:space="preserve">Responding </w:t>
      </w:r>
      <w:r w:rsidR="009640EE">
        <w:rPr>
          <w:rFonts w:ascii="Arial" w:eastAsia="Times New Roman" w:hAnsi="Arial"/>
          <w:b/>
          <w:bCs/>
          <w:color w:val="074796"/>
          <w:sz w:val="27"/>
          <w:szCs w:val="27"/>
          <w:lang w:eastAsia="en-GB"/>
        </w:rPr>
        <w:t>t</w:t>
      </w:r>
      <w:r>
        <w:rPr>
          <w:rFonts w:ascii="Arial" w:eastAsia="Times New Roman" w:hAnsi="Arial"/>
          <w:b/>
          <w:bCs/>
          <w:color w:val="074796"/>
          <w:sz w:val="27"/>
          <w:szCs w:val="27"/>
          <w:lang w:eastAsia="en-GB"/>
        </w:rPr>
        <w:t>o A Small Claim</w:t>
      </w:r>
    </w:p>
    <w:p w14:paraId="2B1A6E1A" w14:textId="77777777" w:rsidR="006919CE" w:rsidRDefault="00BC7A1D">
      <w:pPr>
        <w:spacing w:after="75" w:line="240" w:lineRule="auto"/>
        <w:outlineLvl w:val="4"/>
        <w:rPr>
          <w:rFonts w:ascii="Arial" w:eastAsia="Times New Roman" w:hAnsi="Arial"/>
          <w:b/>
          <w:bCs/>
          <w:color w:val="257DEA"/>
          <w:sz w:val="23"/>
          <w:szCs w:val="23"/>
          <w:lang w:eastAsia="en-GB"/>
        </w:rPr>
      </w:pPr>
      <w:r>
        <w:rPr>
          <w:rFonts w:ascii="Arial" w:eastAsia="Times New Roman" w:hAnsi="Arial"/>
          <w:b/>
          <w:bCs/>
          <w:color w:val="257DEA"/>
          <w:sz w:val="23"/>
          <w:szCs w:val="23"/>
          <w:lang w:eastAsia="en-GB"/>
        </w:rPr>
        <w:t>53.14</w:t>
      </w:r>
    </w:p>
    <w:p w14:paraId="2FFE966A" w14:textId="3408554E" w:rsidR="006919CE" w:rsidRDefault="00BC7A1D">
      <w:pPr>
        <w:spacing w:after="225" w:line="336" w:lineRule="atLeast"/>
        <w:rPr>
          <w:rFonts w:ascii="Arial" w:eastAsia="Times New Roman" w:hAnsi="Arial"/>
          <w:color w:val="000000"/>
          <w:sz w:val="21"/>
          <w:szCs w:val="21"/>
          <w:lang w:eastAsia="en-GB"/>
        </w:rPr>
      </w:pPr>
      <w:r>
        <w:rPr>
          <w:rFonts w:ascii="Arial" w:eastAsia="Times New Roman" w:hAnsi="Arial"/>
          <w:color w:val="000000"/>
          <w:sz w:val="21"/>
          <w:szCs w:val="21"/>
          <w:lang w:eastAsia="en-GB"/>
        </w:rPr>
        <w:t xml:space="preserve">Within 7 days after </w:t>
      </w:r>
      <w:r w:rsidR="00ED1DD7">
        <w:rPr>
          <w:rFonts w:ascii="Arial" w:eastAsia="Times New Roman" w:hAnsi="Arial"/>
          <w:color w:val="000000"/>
          <w:sz w:val="21"/>
          <w:szCs w:val="21"/>
          <w:lang w:eastAsia="en-GB"/>
        </w:rPr>
        <w:t xml:space="preserve">a defendant </w:t>
      </w:r>
      <w:r>
        <w:rPr>
          <w:rFonts w:ascii="Arial" w:eastAsia="Times New Roman" w:hAnsi="Arial"/>
          <w:color w:val="000000"/>
          <w:sz w:val="21"/>
          <w:szCs w:val="21"/>
          <w:lang w:eastAsia="en-GB"/>
        </w:rPr>
        <w:t xml:space="preserve">is served with a claim form in respect of a matter which has been referred to the SCT, </w:t>
      </w:r>
      <w:r w:rsidR="00ED1DD7">
        <w:rPr>
          <w:rFonts w:ascii="Arial" w:eastAsia="Times New Roman" w:hAnsi="Arial"/>
          <w:color w:val="000000"/>
          <w:sz w:val="21"/>
          <w:szCs w:val="21"/>
          <w:lang w:eastAsia="en-GB"/>
        </w:rPr>
        <w:t xml:space="preserve">the </w:t>
      </w:r>
      <w:r>
        <w:rPr>
          <w:rFonts w:ascii="Arial" w:eastAsia="Times New Roman" w:hAnsi="Arial"/>
          <w:color w:val="000000"/>
          <w:sz w:val="21"/>
          <w:szCs w:val="21"/>
          <w:lang w:eastAsia="en-GB"/>
        </w:rPr>
        <w:t>defendant must</w:t>
      </w:r>
      <w:r w:rsidR="0018742A">
        <w:rPr>
          <w:rFonts w:ascii="Arial" w:eastAsia="Times New Roman" w:hAnsi="Arial"/>
          <w:color w:val="000000"/>
          <w:sz w:val="21"/>
          <w:szCs w:val="21"/>
          <w:lang w:eastAsia="en-GB"/>
        </w:rPr>
        <w:t xml:space="preserve"> file an acknowledgment of service under form 53/04 indicating its intention to</w:t>
      </w:r>
      <w:r>
        <w:rPr>
          <w:rFonts w:ascii="Arial" w:eastAsia="Times New Roman" w:hAnsi="Arial"/>
          <w:color w:val="000000"/>
          <w:sz w:val="21"/>
          <w:szCs w:val="21"/>
          <w:lang w:eastAsia="en-GB"/>
        </w:rPr>
        <w:t>:</w:t>
      </w:r>
    </w:p>
    <w:p w14:paraId="54DD3879" w14:textId="017549AA" w:rsidR="006919CE" w:rsidRDefault="00BC7A1D">
      <w:pPr>
        <w:spacing w:after="225" w:line="336" w:lineRule="atLeast"/>
        <w:rPr>
          <w:rFonts w:ascii="Arial" w:eastAsia="Times New Roman" w:hAnsi="Arial"/>
          <w:color w:val="000000"/>
          <w:sz w:val="21"/>
          <w:szCs w:val="21"/>
          <w:lang w:eastAsia="en-GB"/>
        </w:rPr>
      </w:pPr>
      <w:r>
        <w:rPr>
          <w:rFonts w:ascii="Arial" w:eastAsia="Times New Roman" w:hAnsi="Arial"/>
          <w:color w:val="000000"/>
          <w:sz w:val="21"/>
          <w:szCs w:val="21"/>
          <w:lang w:eastAsia="en-GB"/>
        </w:rPr>
        <w:t xml:space="preserve">(1) Admit the claim </w:t>
      </w:r>
    </w:p>
    <w:p w14:paraId="45CC5D3D" w14:textId="77777777" w:rsidR="006919CE" w:rsidRDefault="00BC7A1D">
      <w:pPr>
        <w:spacing w:after="225" w:line="336" w:lineRule="atLeast"/>
        <w:rPr>
          <w:rFonts w:ascii="Arial" w:eastAsia="Times New Roman" w:hAnsi="Arial"/>
          <w:color w:val="000000"/>
          <w:sz w:val="21"/>
          <w:szCs w:val="21"/>
          <w:lang w:eastAsia="en-GB"/>
        </w:rPr>
      </w:pPr>
      <w:r>
        <w:rPr>
          <w:rFonts w:ascii="Arial" w:eastAsia="Times New Roman" w:hAnsi="Arial"/>
          <w:color w:val="000000"/>
          <w:sz w:val="21"/>
          <w:szCs w:val="21"/>
          <w:lang w:eastAsia="en-GB"/>
        </w:rPr>
        <w:t>(2) File a defence to the claim setting out (a) which parts of the claim are admitted; (b) which parts are denied and his reasons for denying those parts; and (c) the details of any counterclaim; or</w:t>
      </w:r>
    </w:p>
    <w:p w14:paraId="4C21BA7C" w14:textId="5649F1B6" w:rsidR="006919CE" w:rsidRDefault="00BC7A1D">
      <w:pPr>
        <w:spacing w:after="225" w:line="336" w:lineRule="atLeast"/>
        <w:rPr>
          <w:rFonts w:ascii="Arial" w:eastAsia="Times New Roman" w:hAnsi="Arial"/>
          <w:color w:val="000000"/>
          <w:sz w:val="21"/>
          <w:szCs w:val="21"/>
          <w:lang w:eastAsia="en-GB"/>
        </w:rPr>
      </w:pPr>
      <w:r>
        <w:rPr>
          <w:rFonts w:ascii="Arial" w:eastAsia="Times New Roman" w:hAnsi="Arial"/>
          <w:color w:val="000000"/>
          <w:sz w:val="21"/>
          <w:szCs w:val="21"/>
          <w:lang w:eastAsia="en-GB"/>
        </w:rPr>
        <w:t>(3) Make a</w:t>
      </w:r>
      <w:r w:rsidR="00DC776D">
        <w:rPr>
          <w:rFonts w:ascii="Arial" w:eastAsia="Times New Roman" w:hAnsi="Arial"/>
          <w:color w:val="000000"/>
          <w:sz w:val="21"/>
          <w:szCs w:val="21"/>
          <w:lang w:eastAsia="en-GB"/>
        </w:rPr>
        <w:t xml:space="preserve"> challenge </w:t>
      </w:r>
      <w:r>
        <w:rPr>
          <w:rFonts w:ascii="Arial" w:eastAsia="Times New Roman" w:hAnsi="Arial"/>
          <w:color w:val="000000"/>
          <w:sz w:val="21"/>
          <w:szCs w:val="21"/>
          <w:lang w:eastAsia="en-GB"/>
        </w:rPr>
        <w:t>to dispute the jurisdiction of the SCT</w:t>
      </w:r>
      <w:r w:rsidR="0018742A">
        <w:rPr>
          <w:rFonts w:ascii="Arial" w:eastAsia="Times New Roman" w:hAnsi="Arial"/>
          <w:color w:val="000000"/>
          <w:sz w:val="21"/>
          <w:szCs w:val="21"/>
          <w:lang w:eastAsia="en-GB"/>
        </w:rPr>
        <w:t xml:space="preserve"> </w:t>
      </w:r>
      <w:r>
        <w:rPr>
          <w:rFonts w:ascii="Arial" w:eastAsia="Times New Roman" w:hAnsi="Arial"/>
          <w:color w:val="000000"/>
          <w:sz w:val="21"/>
          <w:szCs w:val="21"/>
          <w:lang w:eastAsia="en-GB"/>
        </w:rPr>
        <w:t>by evidence.</w:t>
      </w:r>
    </w:p>
    <w:p w14:paraId="44FC1245" w14:textId="77777777" w:rsidR="006919CE" w:rsidRDefault="00BC7A1D">
      <w:pPr>
        <w:spacing w:after="75" w:line="240" w:lineRule="auto"/>
        <w:outlineLvl w:val="4"/>
        <w:rPr>
          <w:rFonts w:ascii="Arial" w:eastAsia="Times New Roman" w:hAnsi="Arial"/>
          <w:b/>
          <w:bCs/>
          <w:color w:val="257DEA"/>
          <w:sz w:val="23"/>
          <w:szCs w:val="23"/>
          <w:lang w:eastAsia="en-GB"/>
        </w:rPr>
      </w:pPr>
      <w:r>
        <w:rPr>
          <w:rFonts w:ascii="Arial" w:eastAsia="Times New Roman" w:hAnsi="Arial"/>
          <w:b/>
          <w:bCs/>
          <w:color w:val="257DEA"/>
          <w:sz w:val="23"/>
          <w:szCs w:val="23"/>
          <w:lang w:eastAsia="en-GB"/>
        </w:rPr>
        <w:t>53.15</w:t>
      </w:r>
    </w:p>
    <w:p w14:paraId="1555B823" w14:textId="524F5DF9" w:rsidR="006919CE" w:rsidRDefault="00BC7A1D">
      <w:pPr>
        <w:spacing w:after="225" w:line="336" w:lineRule="atLeast"/>
        <w:rPr>
          <w:rFonts w:ascii="Arial" w:eastAsia="Times New Roman" w:hAnsi="Arial"/>
          <w:color w:val="000000"/>
          <w:sz w:val="21"/>
          <w:szCs w:val="21"/>
          <w:lang w:eastAsia="en-GB"/>
        </w:rPr>
      </w:pPr>
      <w:r>
        <w:rPr>
          <w:rFonts w:ascii="Arial" w:eastAsia="Times New Roman" w:hAnsi="Arial"/>
          <w:color w:val="000000"/>
          <w:sz w:val="21"/>
          <w:szCs w:val="21"/>
          <w:lang w:eastAsia="en-GB"/>
        </w:rPr>
        <w:t xml:space="preserve">Where the defendant admits the claim in accordance with Rule 53.14(1), the SCT shall issue an order </w:t>
      </w:r>
      <w:r w:rsidR="0018742A">
        <w:rPr>
          <w:rFonts w:ascii="Arial" w:eastAsia="Times New Roman" w:hAnsi="Arial"/>
          <w:color w:val="000000"/>
          <w:sz w:val="21"/>
          <w:szCs w:val="21"/>
          <w:lang w:eastAsia="en-GB"/>
        </w:rPr>
        <w:t xml:space="preserve">resolving the dispute. </w:t>
      </w:r>
    </w:p>
    <w:p w14:paraId="46BDF5D4" w14:textId="77777777" w:rsidR="006F7645" w:rsidRDefault="006F7645" w:rsidP="006F7645">
      <w:pPr>
        <w:pStyle w:val="Heading4"/>
        <w:spacing w:before="0" w:after="0"/>
        <w:rPr>
          <w:rFonts w:ascii="Arial" w:hAnsi="Arial" w:cs="Arial"/>
          <w:color w:val="074796"/>
          <w:sz w:val="27"/>
          <w:szCs w:val="27"/>
        </w:rPr>
      </w:pPr>
      <w:r>
        <w:rPr>
          <w:rFonts w:ascii="Arial" w:hAnsi="Arial" w:cs="Arial"/>
          <w:color w:val="074796"/>
          <w:sz w:val="27"/>
          <w:szCs w:val="27"/>
        </w:rPr>
        <w:t>Jurisdictional Challenge</w:t>
      </w:r>
    </w:p>
    <w:p w14:paraId="008CAC5F" w14:textId="49D50102" w:rsidR="006F7645" w:rsidRDefault="006F7645" w:rsidP="006F7645">
      <w:pPr>
        <w:spacing w:after="75" w:line="240" w:lineRule="auto"/>
        <w:outlineLvl w:val="4"/>
        <w:rPr>
          <w:rFonts w:ascii="Arial" w:hAnsi="Arial"/>
          <w:color w:val="074796"/>
          <w:sz w:val="27"/>
          <w:szCs w:val="27"/>
        </w:rPr>
      </w:pPr>
      <w:r>
        <w:rPr>
          <w:rFonts w:ascii="Arial" w:hAnsi="Arial"/>
          <w:color w:val="074796"/>
          <w:sz w:val="27"/>
          <w:szCs w:val="27"/>
        </w:rPr>
        <w:t xml:space="preserve"> </w:t>
      </w:r>
      <w:r w:rsidRPr="00A94696">
        <w:rPr>
          <w:rFonts w:ascii="Arial" w:eastAsia="Times New Roman" w:hAnsi="Arial"/>
          <w:b/>
          <w:bCs/>
          <w:color w:val="257DEA"/>
          <w:sz w:val="23"/>
          <w:szCs w:val="23"/>
          <w:lang w:eastAsia="en-GB"/>
        </w:rPr>
        <w:t>53</w:t>
      </w:r>
      <w:r>
        <w:rPr>
          <w:rFonts w:ascii="Arial" w:hAnsi="Arial"/>
          <w:color w:val="074796"/>
          <w:sz w:val="27"/>
          <w:szCs w:val="27"/>
        </w:rPr>
        <w:t>.</w:t>
      </w:r>
      <w:r w:rsidR="001D01DC">
        <w:rPr>
          <w:rFonts w:ascii="Arial" w:eastAsia="Times New Roman" w:hAnsi="Arial"/>
          <w:b/>
          <w:bCs/>
          <w:color w:val="257DEA"/>
          <w:sz w:val="23"/>
          <w:szCs w:val="23"/>
          <w:lang w:eastAsia="en-GB"/>
        </w:rPr>
        <w:t>16</w:t>
      </w:r>
    </w:p>
    <w:p w14:paraId="1196D291" w14:textId="1977B651" w:rsidR="006F7645" w:rsidRPr="009640EE" w:rsidRDefault="006F7645" w:rsidP="009640EE">
      <w:pPr>
        <w:spacing w:after="225" w:line="336" w:lineRule="atLeast"/>
        <w:rPr>
          <w:rFonts w:ascii="Arial" w:eastAsia="Times New Roman" w:hAnsi="Arial"/>
          <w:color w:val="000000"/>
          <w:sz w:val="21"/>
          <w:szCs w:val="21"/>
          <w:lang w:eastAsia="en-GB"/>
        </w:rPr>
      </w:pPr>
      <w:r w:rsidRPr="009640EE">
        <w:rPr>
          <w:rFonts w:ascii="Arial" w:eastAsia="Times New Roman" w:hAnsi="Arial"/>
          <w:color w:val="000000"/>
          <w:sz w:val="21"/>
          <w:szCs w:val="21"/>
          <w:lang w:eastAsia="en-GB"/>
        </w:rPr>
        <w:t xml:space="preserve">A jurisdictional challenge must be filed at the time of filing the Acknowledgment of </w:t>
      </w:r>
      <w:r w:rsidR="009640EE" w:rsidRPr="009640EE">
        <w:rPr>
          <w:rFonts w:ascii="Arial" w:eastAsia="Times New Roman" w:hAnsi="Arial"/>
          <w:color w:val="000000"/>
          <w:sz w:val="21"/>
          <w:szCs w:val="21"/>
          <w:lang w:eastAsia="en-GB"/>
        </w:rPr>
        <w:t>service and</w:t>
      </w:r>
      <w:r w:rsidRPr="009640EE">
        <w:rPr>
          <w:rFonts w:ascii="Arial" w:eastAsia="Times New Roman" w:hAnsi="Arial"/>
          <w:color w:val="000000"/>
          <w:sz w:val="21"/>
          <w:szCs w:val="21"/>
          <w:lang w:eastAsia="en-GB"/>
        </w:rPr>
        <w:t xml:space="preserve"> must set out the grounds on which the party makes the challenge. </w:t>
      </w:r>
    </w:p>
    <w:p w14:paraId="6218D03D" w14:textId="0B94849E" w:rsidR="006F7645" w:rsidRPr="009640EE" w:rsidRDefault="006F7645" w:rsidP="009640EE">
      <w:pPr>
        <w:spacing w:after="75" w:line="240" w:lineRule="auto"/>
        <w:outlineLvl w:val="4"/>
        <w:rPr>
          <w:rFonts w:ascii="Arial" w:eastAsia="Times New Roman" w:hAnsi="Arial"/>
          <w:b/>
          <w:bCs/>
          <w:color w:val="257DEA"/>
          <w:sz w:val="23"/>
          <w:szCs w:val="23"/>
          <w:lang w:eastAsia="en-GB"/>
        </w:rPr>
      </w:pPr>
      <w:r w:rsidRPr="009640EE">
        <w:rPr>
          <w:rFonts w:ascii="Arial" w:eastAsia="Times New Roman" w:hAnsi="Arial"/>
          <w:b/>
          <w:bCs/>
          <w:color w:val="257DEA"/>
          <w:sz w:val="23"/>
          <w:szCs w:val="23"/>
          <w:lang w:eastAsia="en-GB"/>
        </w:rPr>
        <w:t>53.1</w:t>
      </w:r>
      <w:r w:rsidR="001D01DC" w:rsidRPr="009640EE">
        <w:rPr>
          <w:rFonts w:ascii="Arial" w:eastAsia="Times New Roman" w:hAnsi="Arial"/>
          <w:b/>
          <w:bCs/>
          <w:color w:val="257DEA"/>
          <w:sz w:val="23"/>
          <w:szCs w:val="23"/>
          <w:lang w:eastAsia="en-GB"/>
        </w:rPr>
        <w:t>7</w:t>
      </w:r>
    </w:p>
    <w:p w14:paraId="6CF9A842" w14:textId="77777777" w:rsidR="006F7645" w:rsidRPr="009640EE" w:rsidRDefault="006F7645" w:rsidP="006F7645">
      <w:pPr>
        <w:spacing w:after="225" w:line="336" w:lineRule="atLeast"/>
        <w:rPr>
          <w:rFonts w:ascii="Arial" w:hAnsi="Arial"/>
          <w:sz w:val="21"/>
          <w:szCs w:val="21"/>
        </w:rPr>
      </w:pPr>
      <w:r w:rsidRPr="009640EE">
        <w:rPr>
          <w:rFonts w:ascii="Arial" w:hAnsi="Arial"/>
          <w:sz w:val="21"/>
          <w:szCs w:val="21"/>
        </w:rPr>
        <w:t xml:space="preserve"> A party responding to a jurisdictional challenge must respond to the challenge within 7 days of the filing of the challenge. </w:t>
      </w:r>
    </w:p>
    <w:p w14:paraId="40B8EA4E" w14:textId="5BB06189" w:rsidR="006F7645" w:rsidRPr="009640EE" w:rsidRDefault="006F7645" w:rsidP="009640EE">
      <w:pPr>
        <w:spacing w:after="75" w:line="240" w:lineRule="auto"/>
        <w:outlineLvl w:val="4"/>
        <w:rPr>
          <w:rFonts w:ascii="Arial" w:eastAsia="Times New Roman" w:hAnsi="Arial"/>
          <w:b/>
          <w:bCs/>
          <w:color w:val="257DEA"/>
          <w:sz w:val="23"/>
          <w:szCs w:val="23"/>
          <w:lang w:eastAsia="en-GB"/>
        </w:rPr>
      </w:pPr>
      <w:r w:rsidRPr="009640EE">
        <w:rPr>
          <w:rFonts w:ascii="Arial" w:eastAsia="Times New Roman" w:hAnsi="Arial"/>
          <w:b/>
          <w:bCs/>
          <w:color w:val="257DEA"/>
          <w:sz w:val="23"/>
          <w:szCs w:val="23"/>
          <w:lang w:eastAsia="en-GB"/>
        </w:rPr>
        <w:t>53.1</w:t>
      </w:r>
      <w:r w:rsidR="001D01DC" w:rsidRPr="009640EE">
        <w:rPr>
          <w:rFonts w:ascii="Arial" w:eastAsia="Times New Roman" w:hAnsi="Arial"/>
          <w:b/>
          <w:bCs/>
          <w:color w:val="257DEA"/>
          <w:sz w:val="23"/>
          <w:szCs w:val="23"/>
          <w:lang w:eastAsia="en-GB"/>
        </w:rPr>
        <w:t>8</w:t>
      </w:r>
    </w:p>
    <w:p w14:paraId="110195C5" w14:textId="77777777" w:rsidR="006F7645" w:rsidRPr="009640EE" w:rsidRDefault="006F7645" w:rsidP="006F7645">
      <w:pPr>
        <w:spacing w:after="225" w:line="336" w:lineRule="atLeast"/>
        <w:rPr>
          <w:rFonts w:ascii="Arial" w:hAnsi="Arial"/>
          <w:sz w:val="21"/>
          <w:szCs w:val="21"/>
        </w:rPr>
      </w:pPr>
      <w:r w:rsidRPr="009640EE">
        <w:rPr>
          <w:rFonts w:ascii="Arial" w:hAnsi="Arial"/>
          <w:sz w:val="21"/>
          <w:szCs w:val="21"/>
        </w:rPr>
        <w:lastRenderedPageBreak/>
        <w:t xml:space="preserve">The challenge must be heard by an SCT Judge at a jurisdiction hearing. The SCT Judge may decide the challenge within the hearing. </w:t>
      </w:r>
    </w:p>
    <w:p w14:paraId="04DB5B78" w14:textId="189AB132" w:rsidR="006F7645" w:rsidRPr="009640EE" w:rsidRDefault="006F7645" w:rsidP="009640EE">
      <w:pPr>
        <w:spacing w:after="75" w:line="240" w:lineRule="auto"/>
        <w:outlineLvl w:val="4"/>
        <w:rPr>
          <w:rFonts w:ascii="Arial" w:eastAsia="Times New Roman" w:hAnsi="Arial"/>
          <w:b/>
          <w:bCs/>
          <w:color w:val="257DEA"/>
          <w:sz w:val="23"/>
          <w:szCs w:val="23"/>
          <w:lang w:eastAsia="en-GB"/>
        </w:rPr>
      </w:pPr>
      <w:r w:rsidRPr="009640EE">
        <w:rPr>
          <w:rFonts w:ascii="Arial" w:eastAsia="Times New Roman" w:hAnsi="Arial"/>
          <w:b/>
          <w:bCs/>
          <w:color w:val="257DEA"/>
          <w:sz w:val="23"/>
          <w:szCs w:val="23"/>
          <w:lang w:eastAsia="en-GB"/>
        </w:rPr>
        <w:t>53.1</w:t>
      </w:r>
      <w:r w:rsidR="001D01DC" w:rsidRPr="009640EE">
        <w:rPr>
          <w:rFonts w:ascii="Arial" w:eastAsia="Times New Roman" w:hAnsi="Arial"/>
          <w:b/>
          <w:bCs/>
          <w:color w:val="257DEA"/>
          <w:sz w:val="23"/>
          <w:szCs w:val="23"/>
          <w:lang w:eastAsia="en-GB"/>
        </w:rPr>
        <w:t>9</w:t>
      </w:r>
      <w:r w:rsidRPr="009640EE">
        <w:rPr>
          <w:rFonts w:ascii="Arial" w:eastAsia="Times New Roman" w:hAnsi="Arial"/>
          <w:b/>
          <w:bCs/>
          <w:color w:val="257DEA"/>
          <w:sz w:val="23"/>
          <w:szCs w:val="23"/>
          <w:lang w:eastAsia="en-GB"/>
        </w:rPr>
        <w:t xml:space="preserve"> </w:t>
      </w:r>
    </w:p>
    <w:p w14:paraId="6E50C735" w14:textId="77777777" w:rsidR="006F7645" w:rsidRPr="009640EE" w:rsidRDefault="006F7645" w:rsidP="006F7645">
      <w:pPr>
        <w:spacing w:after="225" w:line="336" w:lineRule="atLeast"/>
        <w:rPr>
          <w:rFonts w:ascii="Arial" w:hAnsi="Arial"/>
          <w:sz w:val="21"/>
          <w:szCs w:val="21"/>
        </w:rPr>
      </w:pPr>
      <w:r w:rsidRPr="009640EE">
        <w:rPr>
          <w:rFonts w:ascii="Arial" w:hAnsi="Arial"/>
          <w:sz w:val="21"/>
          <w:szCs w:val="21"/>
        </w:rPr>
        <w:t xml:space="preserve">In the event that the SCT judge dismisses the jurisdictional challenge at the jurisdiction hearing, the SCT Judge may direct that a Consultation be held immediately in the presence of the parties. </w:t>
      </w:r>
    </w:p>
    <w:p w14:paraId="2BF73A6F" w14:textId="018C7846" w:rsidR="006F7645" w:rsidRPr="009640EE" w:rsidRDefault="006F7645" w:rsidP="009640EE">
      <w:pPr>
        <w:spacing w:after="75" w:line="240" w:lineRule="auto"/>
        <w:outlineLvl w:val="4"/>
        <w:rPr>
          <w:rFonts w:ascii="Arial" w:eastAsia="Times New Roman" w:hAnsi="Arial"/>
          <w:b/>
          <w:bCs/>
          <w:color w:val="257DEA"/>
          <w:sz w:val="23"/>
          <w:szCs w:val="23"/>
          <w:lang w:eastAsia="en-GB"/>
        </w:rPr>
      </w:pPr>
      <w:r w:rsidRPr="009640EE">
        <w:rPr>
          <w:rFonts w:ascii="Arial" w:eastAsia="Times New Roman" w:hAnsi="Arial"/>
          <w:b/>
          <w:bCs/>
          <w:color w:val="257DEA"/>
          <w:sz w:val="23"/>
          <w:szCs w:val="23"/>
          <w:lang w:eastAsia="en-GB"/>
        </w:rPr>
        <w:t>53.</w:t>
      </w:r>
      <w:r w:rsidR="001D01DC" w:rsidRPr="009640EE">
        <w:rPr>
          <w:rFonts w:ascii="Arial" w:eastAsia="Times New Roman" w:hAnsi="Arial"/>
          <w:b/>
          <w:bCs/>
          <w:color w:val="257DEA"/>
          <w:sz w:val="23"/>
          <w:szCs w:val="23"/>
          <w:lang w:eastAsia="en-GB"/>
        </w:rPr>
        <w:t>20</w:t>
      </w:r>
    </w:p>
    <w:p w14:paraId="468989AB" w14:textId="6AC276F3" w:rsidR="006F7645" w:rsidRPr="009640EE" w:rsidRDefault="006F7645" w:rsidP="006F7645">
      <w:pPr>
        <w:spacing w:after="225" w:line="336" w:lineRule="atLeast"/>
        <w:rPr>
          <w:rFonts w:ascii="Arial" w:hAnsi="Arial"/>
          <w:sz w:val="21"/>
          <w:szCs w:val="21"/>
        </w:rPr>
      </w:pPr>
      <w:r w:rsidRPr="009640EE">
        <w:rPr>
          <w:rFonts w:ascii="Arial" w:hAnsi="Arial"/>
          <w:sz w:val="21"/>
          <w:szCs w:val="21"/>
        </w:rPr>
        <w:t xml:space="preserve">If the party fails to file its jurisdictional challenge in accordance with </w:t>
      </w:r>
      <w:r w:rsidR="009640EE">
        <w:rPr>
          <w:rFonts w:ascii="Arial" w:hAnsi="Arial"/>
          <w:sz w:val="21"/>
          <w:szCs w:val="21"/>
        </w:rPr>
        <w:t xml:space="preserve">Rule </w:t>
      </w:r>
      <w:r w:rsidRPr="009640EE">
        <w:rPr>
          <w:rFonts w:ascii="Arial" w:hAnsi="Arial"/>
          <w:sz w:val="21"/>
          <w:szCs w:val="21"/>
        </w:rPr>
        <w:t>53.16, the SCT Registrar may issue directions for the filing of the challenge within 7 days of the date of the Acknowledgment of service.</w:t>
      </w:r>
    </w:p>
    <w:p w14:paraId="2E0F8AA1" w14:textId="77777777" w:rsidR="006919CE" w:rsidRDefault="00BC7A1D">
      <w:pPr>
        <w:spacing w:after="0" w:line="240" w:lineRule="auto"/>
        <w:outlineLvl w:val="3"/>
        <w:rPr>
          <w:rFonts w:ascii="Arial" w:eastAsia="Times New Roman" w:hAnsi="Arial"/>
          <w:b/>
          <w:bCs/>
          <w:color w:val="074796"/>
          <w:sz w:val="27"/>
          <w:szCs w:val="27"/>
          <w:lang w:eastAsia="en-GB"/>
        </w:rPr>
      </w:pPr>
      <w:r>
        <w:rPr>
          <w:rFonts w:ascii="Arial" w:eastAsia="Times New Roman" w:hAnsi="Arial"/>
          <w:b/>
          <w:bCs/>
          <w:color w:val="074796"/>
          <w:sz w:val="27"/>
          <w:szCs w:val="27"/>
          <w:lang w:eastAsia="en-GB"/>
        </w:rPr>
        <w:t>The Consultation</w:t>
      </w:r>
    </w:p>
    <w:p w14:paraId="25461D87" w14:textId="1362055E" w:rsidR="006919CE" w:rsidRDefault="00BC7A1D">
      <w:pPr>
        <w:spacing w:after="75" w:line="240" w:lineRule="auto"/>
        <w:outlineLvl w:val="4"/>
        <w:rPr>
          <w:rFonts w:ascii="Arial" w:eastAsia="Times New Roman" w:hAnsi="Arial"/>
          <w:b/>
          <w:bCs/>
          <w:color w:val="257DEA"/>
          <w:sz w:val="23"/>
          <w:szCs w:val="23"/>
          <w:lang w:eastAsia="en-GB"/>
        </w:rPr>
      </w:pPr>
      <w:r>
        <w:rPr>
          <w:rFonts w:ascii="Arial" w:eastAsia="Times New Roman" w:hAnsi="Arial"/>
          <w:b/>
          <w:bCs/>
          <w:color w:val="257DEA"/>
          <w:sz w:val="23"/>
          <w:szCs w:val="23"/>
          <w:lang w:eastAsia="en-GB"/>
        </w:rPr>
        <w:t>53.</w:t>
      </w:r>
      <w:r w:rsidR="001D01DC">
        <w:rPr>
          <w:rFonts w:ascii="Arial" w:eastAsia="Times New Roman" w:hAnsi="Arial"/>
          <w:b/>
          <w:bCs/>
          <w:color w:val="257DEA"/>
          <w:sz w:val="23"/>
          <w:szCs w:val="23"/>
          <w:lang w:eastAsia="en-GB"/>
        </w:rPr>
        <w:t>21</w:t>
      </w:r>
    </w:p>
    <w:p w14:paraId="0DE7921F" w14:textId="32749AED" w:rsidR="006919CE" w:rsidRDefault="00BC7A1D">
      <w:pPr>
        <w:spacing w:after="225" w:line="336" w:lineRule="atLeast"/>
        <w:rPr>
          <w:rFonts w:ascii="Arial" w:eastAsia="Times New Roman" w:hAnsi="Arial"/>
          <w:color w:val="000000"/>
          <w:sz w:val="21"/>
          <w:szCs w:val="21"/>
          <w:lang w:eastAsia="en-GB"/>
        </w:rPr>
      </w:pPr>
      <w:r>
        <w:rPr>
          <w:rFonts w:ascii="Arial" w:eastAsia="Times New Roman" w:hAnsi="Arial"/>
          <w:color w:val="000000"/>
          <w:sz w:val="21"/>
          <w:szCs w:val="21"/>
          <w:lang w:eastAsia="en-GB"/>
        </w:rPr>
        <w:t xml:space="preserve">After the defendant has filed and served a defence in accordance with Rule 53.14(2) and/or after the time for filing such a statement has passed, the SCT will fix a time for the parties to attend before an SCT </w:t>
      </w:r>
      <w:r w:rsidR="00ED1DD7">
        <w:rPr>
          <w:rFonts w:ascii="Arial" w:eastAsia="Times New Roman" w:hAnsi="Arial"/>
          <w:color w:val="000000"/>
          <w:sz w:val="21"/>
          <w:szCs w:val="21"/>
          <w:lang w:eastAsia="en-GB"/>
        </w:rPr>
        <w:t>j</w:t>
      </w:r>
      <w:r>
        <w:rPr>
          <w:rFonts w:ascii="Arial" w:eastAsia="Times New Roman" w:hAnsi="Arial"/>
          <w:color w:val="000000"/>
          <w:sz w:val="21"/>
          <w:szCs w:val="21"/>
          <w:lang w:eastAsia="en-GB"/>
        </w:rPr>
        <w:t>udge for a consultation.</w:t>
      </w:r>
    </w:p>
    <w:p w14:paraId="07DD6D15" w14:textId="3E683D48" w:rsidR="006919CE" w:rsidRDefault="00BC7A1D">
      <w:pPr>
        <w:spacing w:after="75" w:line="240" w:lineRule="auto"/>
        <w:outlineLvl w:val="4"/>
        <w:rPr>
          <w:rFonts w:ascii="Arial" w:eastAsia="Times New Roman" w:hAnsi="Arial"/>
          <w:b/>
          <w:bCs/>
          <w:color w:val="257DEA"/>
          <w:sz w:val="23"/>
          <w:szCs w:val="23"/>
          <w:lang w:eastAsia="en-GB"/>
        </w:rPr>
      </w:pPr>
      <w:r>
        <w:rPr>
          <w:rFonts w:ascii="Arial" w:eastAsia="Times New Roman" w:hAnsi="Arial"/>
          <w:b/>
          <w:bCs/>
          <w:color w:val="257DEA"/>
          <w:sz w:val="23"/>
          <w:szCs w:val="23"/>
          <w:lang w:eastAsia="en-GB"/>
        </w:rPr>
        <w:t>53.</w:t>
      </w:r>
      <w:r w:rsidR="001D01DC">
        <w:rPr>
          <w:rFonts w:ascii="Arial" w:eastAsia="Times New Roman" w:hAnsi="Arial"/>
          <w:b/>
          <w:bCs/>
          <w:color w:val="257DEA"/>
          <w:sz w:val="23"/>
          <w:szCs w:val="23"/>
          <w:lang w:eastAsia="en-GB"/>
        </w:rPr>
        <w:t>22</w:t>
      </w:r>
    </w:p>
    <w:p w14:paraId="54AE6C7C" w14:textId="77777777" w:rsidR="006919CE" w:rsidRDefault="00BC7A1D">
      <w:pPr>
        <w:spacing w:after="225" w:line="336" w:lineRule="atLeast"/>
        <w:rPr>
          <w:rFonts w:ascii="Arial" w:eastAsia="Times New Roman" w:hAnsi="Arial"/>
          <w:color w:val="000000"/>
          <w:sz w:val="21"/>
          <w:szCs w:val="21"/>
          <w:lang w:eastAsia="en-GB"/>
        </w:rPr>
      </w:pPr>
      <w:r>
        <w:rPr>
          <w:rFonts w:ascii="Arial" w:eastAsia="Times New Roman" w:hAnsi="Arial"/>
          <w:color w:val="000000"/>
          <w:sz w:val="21"/>
          <w:szCs w:val="21"/>
          <w:lang w:eastAsia="en-GB"/>
        </w:rPr>
        <w:t>The primary purpose of the consultation will be to allow the parties to attempt to resolve their dispute.</w:t>
      </w:r>
    </w:p>
    <w:p w14:paraId="4284B12E" w14:textId="4003BC10" w:rsidR="006919CE" w:rsidRDefault="00BC7A1D">
      <w:pPr>
        <w:spacing w:after="75" w:line="240" w:lineRule="auto"/>
        <w:outlineLvl w:val="4"/>
        <w:rPr>
          <w:rFonts w:ascii="Arial" w:eastAsia="Times New Roman" w:hAnsi="Arial"/>
          <w:b/>
          <w:bCs/>
          <w:color w:val="257DEA"/>
          <w:sz w:val="23"/>
          <w:szCs w:val="23"/>
          <w:lang w:eastAsia="en-GB"/>
        </w:rPr>
      </w:pPr>
      <w:r>
        <w:rPr>
          <w:rFonts w:ascii="Arial" w:eastAsia="Times New Roman" w:hAnsi="Arial"/>
          <w:b/>
          <w:bCs/>
          <w:color w:val="257DEA"/>
          <w:sz w:val="23"/>
          <w:szCs w:val="23"/>
          <w:lang w:eastAsia="en-GB"/>
        </w:rPr>
        <w:t>53.</w:t>
      </w:r>
      <w:r w:rsidR="001D01DC">
        <w:rPr>
          <w:rFonts w:ascii="Arial" w:eastAsia="Times New Roman" w:hAnsi="Arial"/>
          <w:b/>
          <w:bCs/>
          <w:color w:val="257DEA"/>
          <w:sz w:val="23"/>
          <w:szCs w:val="23"/>
          <w:lang w:eastAsia="en-GB"/>
        </w:rPr>
        <w:t>23</w:t>
      </w:r>
    </w:p>
    <w:p w14:paraId="778E0D45" w14:textId="415A317A" w:rsidR="006919CE" w:rsidRDefault="00BC7A1D">
      <w:pPr>
        <w:spacing w:after="225" w:line="336" w:lineRule="atLeast"/>
        <w:rPr>
          <w:rFonts w:ascii="Arial" w:eastAsia="Times New Roman" w:hAnsi="Arial"/>
          <w:color w:val="000000"/>
          <w:sz w:val="21"/>
          <w:szCs w:val="21"/>
          <w:lang w:eastAsia="en-GB"/>
        </w:rPr>
      </w:pPr>
      <w:r>
        <w:rPr>
          <w:rFonts w:ascii="Arial" w:eastAsia="Times New Roman" w:hAnsi="Arial"/>
          <w:color w:val="000000"/>
          <w:sz w:val="21"/>
          <w:szCs w:val="21"/>
          <w:lang w:eastAsia="en-GB"/>
        </w:rPr>
        <w:t>The SCT may treat the consultation as the final hearing of the claim if all parties agree</w:t>
      </w:r>
      <w:r w:rsidR="00ED1DD7">
        <w:rPr>
          <w:rFonts w:ascii="Arial" w:eastAsia="Times New Roman" w:hAnsi="Arial"/>
          <w:color w:val="000000"/>
          <w:sz w:val="21"/>
          <w:szCs w:val="21"/>
          <w:lang w:eastAsia="en-GB"/>
        </w:rPr>
        <w:t xml:space="preserve"> as such</w:t>
      </w:r>
      <w:r>
        <w:rPr>
          <w:rFonts w:ascii="Arial" w:eastAsia="Times New Roman" w:hAnsi="Arial"/>
          <w:color w:val="000000"/>
          <w:sz w:val="21"/>
          <w:szCs w:val="21"/>
          <w:lang w:eastAsia="en-GB"/>
        </w:rPr>
        <w:t>.</w:t>
      </w:r>
    </w:p>
    <w:p w14:paraId="1FA00EEC" w14:textId="7A4048CC" w:rsidR="006919CE" w:rsidRDefault="00BC7A1D">
      <w:pPr>
        <w:spacing w:after="75" w:line="240" w:lineRule="auto"/>
        <w:outlineLvl w:val="4"/>
        <w:rPr>
          <w:rFonts w:ascii="Arial" w:eastAsia="Times New Roman" w:hAnsi="Arial"/>
          <w:b/>
          <w:bCs/>
          <w:color w:val="257DEA"/>
          <w:sz w:val="23"/>
          <w:szCs w:val="23"/>
          <w:lang w:eastAsia="en-GB"/>
        </w:rPr>
      </w:pPr>
      <w:r>
        <w:rPr>
          <w:rFonts w:ascii="Arial" w:eastAsia="Times New Roman" w:hAnsi="Arial"/>
          <w:b/>
          <w:bCs/>
          <w:color w:val="257DEA"/>
          <w:sz w:val="23"/>
          <w:szCs w:val="23"/>
          <w:lang w:eastAsia="en-GB"/>
        </w:rPr>
        <w:t>53.2</w:t>
      </w:r>
      <w:r w:rsidR="001D01DC">
        <w:rPr>
          <w:rFonts w:ascii="Arial" w:eastAsia="Times New Roman" w:hAnsi="Arial"/>
          <w:b/>
          <w:bCs/>
          <w:color w:val="257DEA"/>
          <w:sz w:val="23"/>
          <w:szCs w:val="23"/>
          <w:lang w:eastAsia="en-GB"/>
        </w:rPr>
        <w:t>4</w:t>
      </w:r>
    </w:p>
    <w:p w14:paraId="5A693B24" w14:textId="77777777" w:rsidR="006919CE" w:rsidRDefault="00BC7A1D">
      <w:pPr>
        <w:spacing w:after="225" w:line="336" w:lineRule="atLeast"/>
        <w:rPr>
          <w:rFonts w:ascii="Arial" w:eastAsia="Times New Roman" w:hAnsi="Arial"/>
          <w:color w:val="000000"/>
          <w:sz w:val="21"/>
          <w:szCs w:val="21"/>
          <w:lang w:eastAsia="en-GB"/>
        </w:rPr>
      </w:pPr>
      <w:r>
        <w:rPr>
          <w:rFonts w:ascii="Arial" w:eastAsia="Times New Roman" w:hAnsi="Arial"/>
          <w:color w:val="000000"/>
          <w:sz w:val="21"/>
          <w:szCs w:val="21"/>
          <w:lang w:eastAsia="en-GB"/>
        </w:rPr>
        <w:t>The SCT will generally fix the consultation within 7 days after the time for filing a defence has expired (i.e. within 14 days after service of the claim form).</w:t>
      </w:r>
    </w:p>
    <w:p w14:paraId="120EB1E4" w14:textId="0F35A6C2" w:rsidR="006919CE" w:rsidRDefault="00BC7A1D">
      <w:pPr>
        <w:spacing w:after="75" w:line="240" w:lineRule="auto"/>
        <w:outlineLvl w:val="4"/>
        <w:rPr>
          <w:rFonts w:ascii="Arial" w:eastAsia="Times New Roman" w:hAnsi="Arial"/>
          <w:b/>
          <w:bCs/>
          <w:color w:val="257DEA"/>
          <w:sz w:val="23"/>
          <w:szCs w:val="23"/>
          <w:lang w:eastAsia="en-GB"/>
        </w:rPr>
      </w:pPr>
      <w:r>
        <w:rPr>
          <w:rFonts w:ascii="Arial" w:eastAsia="Times New Roman" w:hAnsi="Arial"/>
          <w:b/>
          <w:bCs/>
          <w:color w:val="257DEA"/>
          <w:sz w:val="23"/>
          <w:szCs w:val="23"/>
          <w:lang w:eastAsia="en-GB"/>
        </w:rPr>
        <w:t>53.2</w:t>
      </w:r>
      <w:r w:rsidR="001D01DC">
        <w:rPr>
          <w:rFonts w:ascii="Arial" w:eastAsia="Times New Roman" w:hAnsi="Arial"/>
          <w:b/>
          <w:bCs/>
          <w:color w:val="257DEA"/>
          <w:sz w:val="23"/>
          <w:szCs w:val="23"/>
          <w:lang w:eastAsia="en-GB"/>
        </w:rPr>
        <w:t>5</w:t>
      </w:r>
    </w:p>
    <w:p w14:paraId="58CB3B30" w14:textId="5E80BCA0" w:rsidR="006919CE" w:rsidRDefault="00BC7A1D">
      <w:pPr>
        <w:spacing w:after="225" w:line="336" w:lineRule="atLeast"/>
        <w:rPr>
          <w:rFonts w:ascii="Arial" w:eastAsia="Times New Roman" w:hAnsi="Arial"/>
          <w:color w:val="000000"/>
          <w:sz w:val="21"/>
          <w:szCs w:val="21"/>
          <w:lang w:eastAsia="en-GB"/>
        </w:rPr>
      </w:pPr>
      <w:r>
        <w:rPr>
          <w:rFonts w:ascii="Arial" w:eastAsia="Times New Roman" w:hAnsi="Arial"/>
          <w:color w:val="000000"/>
          <w:sz w:val="21"/>
          <w:szCs w:val="21"/>
          <w:lang w:eastAsia="en-GB"/>
        </w:rPr>
        <w:t>When filing the Claim Form</w:t>
      </w:r>
      <w:r w:rsidR="00ED1DD7">
        <w:rPr>
          <w:rFonts w:ascii="Arial" w:eastAsia="Times New Roman" w:hAnsi="Arial"/>
          <w:color w:val="000000"/>
          <w:sz w:val="21"/>
          <w:szCs w:val="21"/>
          <w:lang w:eastAsia="en-GB"/>
        </w:rPr>
        <w:t xml:space="preserve"> </w:t>
      </w:r>
      <w:r>
        <w:rPr>
          <w:rFonts w:ascii="Arial" w:eastAsia="Times New Roman" w:hAnsi="Arial"/>
          <w:color w:val="000000"/>
          <w:sz w:val="21"/>
          <w:szCs w:val="21"/>
          <w:lang w:eastAsia="en-GB"/>
        </w:rPr>
        <w:t>the claimant should inform the SCT of any dates within that period on which he is unable to attend the consultation and his reasons for being unable to attend.</w:t>
      </w:r>
    </w:p>
    <w:p w14:paraId="07AA8598" w14:textId="184B22A4" w:rsidR="006919CE" w:rsidRDefault="00BC7A1D">
      <w:pPr>
        <w:spacing w:after="75" w:line="240" w:lineRule="auto"/>
        <w:outlineLvl w:val="4"/>
        <w:rPr>
          <w:rFonts w:ascii="Arial" w:eastAsia="Times New Roman" w:hAnsi="Arial"/>
          <w:b/>
          <w:bCs/>
          <w:color w:val="257DEA"/>
          <w:sz w:val="23"/>
          <w:szCs w:val="23"/>
          <w:lang w:eastAsia="en-GB"/>
        </w:rPr>
      </w:pPr>
      <w:r>
        <w:rPr>
          <w:rFonts w:ascii="Arial" w:eastAsia="Times New Roman" w:hAnsi="Arial"/>
          <w:b/>
          <w:bCs/>
          <w:color w:val="257DEA"/>
          <w:sz w:val="23"/>
          <w:szCs w:val="23"/>
          <w:lang w:eastAsia="en-GB"/>
        </w:rPr>
        <w:t>53.2</w:t>
      </w:r>
      <w:r w:rsidR="001D01DC">
        <w:rPr>
          <w:rFonts w:ascii="Arial" w:eastAsia="Times New Roman" w:hAnsi="Arial"/>
          <w:b/>
          <w:bCs/>
          <w:color w:val="257DEA"/>
          <w:sz w:val="23"/>
          <w:szCs w:val="23"/>
          <w:lang w:eastAsia="en-GB"/>
        </w:rPr>
        <w:t>6</w:t>
      </w:r>
    </w:p>
    <w:p w14:paraId="33D3D3F0" w14:textId="77777777" w:rsidR="006919CE" w:rsidRDefault="00BC7A1D">
      <w:pPr>
        <w:spacing w:after="225" w:line="336" w:lineRule="atLeast"/>
        <w:rPr>
          <w:rFonts w:ascii="Arial" w:eastAsia="Times New Roman" w:hAnsi="Arial"/>
          <w:color w:val="000000"/>
          <w:sz w:val="21"/>
          <w:szCs w:val="21"/>
          <w:lang w:eastAsia="en-GB"/>
        </w:rPr>
      </w:pPr>
      <w:r>
        <w:rPr>
          <w:rFonts w:ascii="Arial" w:eastAsia="Times New Roman" w:hAnsi="Arial"/>
          <w:color w:val="000000"/>
          <w:sz w:val="21"/>
          <w:szCs w:val="21"/>
          <w:lang w:eastAsia="en-GB"/>
        </w:rPr>
        <w:t>When filing a defence, the defendant should inform the SCT of any dates within that period on which he is unable to attend the consultation and his reasons for being unable to attend.</w:t>
      </w:r>
    </w:p>
    <w:p w14:paraId="60766F1C" w14:textId="157CAFF8" w:rsidR="006919CE" w:rsidRDefault="00BC7A1D">
      <w:pPr>
        <w:spacing w:after="75" w:line="240" w:lineRule="auto"/>
        <w:outlineLvl w:val="4"/>
        <w:rPr>
          <w:rFonts w:ascii="Arial" w:eastAsia="Times New Roman" w:hAnsi="Arial"/>
          <w:b/>
          <w:bCs/>
          <w:color w:val="257DEA"/>
          <w:sz w:val="23"/>
          <w:szCs w:val="23"/>
          <w:lang w:eastAsia="en-GB"/>
        </w:rPr>
      </w:pPr>
      <w:r>
        <w:rPr>
          <w:rFonts w:ascii="Arial" w:eastAsia="Times New Roman" w:hAnsi="Arial"/>
          <w:b/>
          <w:bCs/>
          <w:color w:val="257DEA"/>
          <w:sz w:val="23"/>
          <w:szCs w:val="23"/>
          <w:lang w:eastAsia="en-GB"/>
        </w:rPr>
        <w:t>53.2</w:t>
      </w:r>
      <w:r w:rsidR="001D01DC">
        <w:rPr>
          <w:rFonts w:ascii="Arial" w:eastAsia="Times New Roman" w:hAnsi="Arial"/>
          <w:b/>
          <w:bCs/>
          <w:color w:val="257DEA"/>
          <w:sz w:val="23"/>
          <w:szCs w:val="23"/>
          <w:lang w:eastAsia="en-GB"/>
        </w:rPr>
        <w:t>7</w:t>
      </w:r>
    </w:p>
    <w:p w14:paraId="3A91659B" w14:textId="098E4805" w:rsidR="006919CE" w:rsidRDefault="00BC7A1D" w:rsidP="009640EE">
      <w:pPr>
        <w:spacing w:after="225" w:line="336" w:lineRule="atLeast"/>
        <w:rPr>
          <w:rFonts w:ascii="Arial" w:eastAsia="Times New Roman" w:hAnsi="Arial"/>
          <w:color w:val="000000"/>
          <w:sz w:val="21"/>
          <w:szCs w:val="21"/>
          <w:lang w:eastAsia="en-GB"/>
        </w:rPr>
      </w:pPr>
      <w:r>
        <w:rPr>
          <w:rFonts w:ascii="Arial" w:eastAsia="Times New Roman" w:hAnsi="Arial"/>
          <w:color w:val="000000"/>
          <w:sz w:val="21"/>
          <w:szCs w:val="21"/>
          <w:lang w:eastAsia="en-GB"/>
        </w:rPr>
        <w:t xml:space="preserve">The SCT will attempt to fix the consultation on a date </w:t>
      </w:r>
      <w:r w:rsidR="00ED1DD7">
        <w:rPr>
          <w:rFonts w:ascii="Arial" w:eastAsia="Times New Roman" w:hAnsi="Arial"/>
          <w:color w:val="000000"/>
          <w:sz w:val="21"/>
          <w:szCs w:val="21"/>
          <w:lang w:eastAsia="en-GB"/>
        </w:rPr>
        <w:t>suitable to both parties</w:t>
      </w:r>
      <w:r>
        <w:rPr>
          <w:rFonts w:ascii="Arial" w:eastAsia="Times New Roman" w:hAnsi="Arial"/>
          <w:color w:val="000000"/>
          <w:sz w:val="21"/>
          <w:szCs w:val="21"/>
          <w:lang w:eastAsia="en-GB"/>
        </w:rPr>
        <w:t>.</w:t>
      </w:r>
      <w:r w:rsidR="009640EE">
        <w:rPr>
          <w:rFonts w:ascii="Arial" w:eastAsia="Times New Roman" w:hAnsi="Arial"/>
          <w:color w:val="000000"/>
          <w:sz w:val="21"/>
          <w:szCs w:val="21"/>
          <w:lang w:eastAsia="en-GB"/>
        </w:rPr>
        <w:t xml:space="preserve"> </w:t>
      </w:r>
    </w:p>
    <w:p w14:paraId="76F3BC61" w14:textId="5FC4A71B" w:rsidR="006919CE" w:rsidRDefault="00BC7A1D">
      <w:pPr>
        <w:spacing w:after="75" w:line="240" w:lineRule="auto"/>
        <w:outlineLvl w:val="4"/>
        <w:rPr>
          <w:rFonts w:ascii="Arial" w:eastAsia="Times New Roman" w:hAnsi="Arial"/>
          <w:b/>
          <w:bCs/>
          <w:color w:val="257DEA"/>
          <w:sz w:val="23"/>
          <w:szCs w:val="23"/>
          <w:lang w:eastAsia="en-GB"/>
        </w:rPr>
      </w:pPr>
      <w:r>
        <w:rPr>
          <w:rFonts w:ascii="Arial" w:eastAsia="Times New Roman" w:hAnsi="Arial"/>
          <w:b/>
          <w:bCs/>
          <w:color w:val="257DEA"/>
          <w:sz w:val="23"/>
          <w:szCs w:val="23"/>
          <w:lang w:eastAsia="en-GB"/>
        </w:rPr>
        <w:t>53.2</w:t>
      </w:r>
      <w:r w:rsidR="001D01DC">
        <w:rPr>
          <w:rFonts w:ascii="Arial" w:eastAsia="Times New Roman" w:hAnsi="Arial"/>
          <w:b/>
          <w:bCs/>
          <w:color w:val="257DEA"/>
          <w:sz w:val="23"/>
          <w:szCs w:val="23"/>
          <w:lang w:eastAsia="en-GB"/>
        </w:rPr>
        <w:t>8</w:t>
      </w:r>
    </w:p>
    <w:p w14:paraId="7F8EC39B" w14:textId="0E326ABB" w:rsidR="006919CE" w:rsidRDefault="00BC7A1D">
      <w:pPr>
        <w:spacing w:after="225" w:line="336" w:lineRule="atLeast"/>
        <w:rPr>
          <w:rFonts w:ascii="Arial" w:eastAsia="Times New Roman" w:hAnsi="Arial"/>
          <w:color w:val="000000"/>
          <w:sz w:val="21"/>
          <w:szCs w:val="21"/>
          <w:lang w:eastAsia="en-GB"/>
        </w:rPr>
      </w:pPr>
      <w:r>
        <w:rPr>
          <w:rFonts w:ascii="Arial" w:eastAsia="Times New Roman" w:hAnsi="Arial"/>
          <w:color w:val="000000"/>
          <w:sz w:val="21"/>
          <w:szCs w:val="21"/>
          <w:lang w:eastAsia="en-GB"/>
        </w:rPr>
        <w:t xml:space="preserve">If any party is unable to attend the consultation on the </w:t>
      </w:r>
      <w:r w:rsidR="00AD1E8E">
        <w:rPr>
          <w:rFonts w:ascii="Arial" w:eastAsia="Times New Roman" w:hAnsi="Arial"/>
          <w:color w:val="000000"/>
          <w:sz w:val="21"/>
          <w:szCs w:val="21"/>
          <w:lang w:eastAsia="en-GB"/>
        </w:rPr>
        <w:t>listed date</w:t>
      </w:r>
      <w:r>
        <w:rPr>
          <w:rFonts w:ascii="Arial" w:eastAsia="Times New Roman" w:hAnsi="Arial"/>
          <w:color w:val="000000"/>
          <w:sz w:val="21"/>
          <w:szCs w:val="21"/>
          <w:lang w:eastAsia="en-GB"/>
        </w:rPr>
        <w:t xml:space="preserve">, </w:t>
      </w:r>
      <w:r w:rsidR="00AD1E8E">
        <w:rPr>
          <w:rFonts w:ascii="Arial" w:eastAsia="Times New Roman" w:hAnsi="Arial"/>
          <w:color w:val="000000"/>
          <w:sz w:val="21"/>
          <w:szCs w:val="21"/>
          <w:lang w:eastAsia="en-GB"/>
        </w:rPr>
        <w:t xml:space="preserve">it </w:t>
      </w:r>
      <w:r>
        <w:rPr>
          <w:rFonts w:ascii="Arial" w:eastAsia="Times New Roman" w:hAnsi="Arial"/>
          <w:color w:val="000000"/>
          <w:sz w:val="21"/>
          <w:szCs w:val="21"/>
          <w:lang w:eastAsia="en-GB"/>
        </w:rPr>
        <w:t xml:space="preserve">must notify the SCT and the other party as soon as possible and </w:t>
      </w:r>
      <w:r w:rsidR="00AD1E8E">
        <w:rPr>
          <w:rFonts w:ascii="Arial" w:eastAsia="Times New Roman" w:hAnsi="Arial"/>
          <w:color w:val="000000"/>
          <w:sz w:val="21"/>
          <w:szCs w:val="21"/>
          <w:lang w:eastAsia="en-GB"/>
        </w:rPr>
        <w:t>provide reasons for its failure to attend</w:t>
      </w:r>
      <w:r w:rsidR="009640EE">
        <w:rPr>
          <w:rFonts w:ascii="Arial" w:eastAsia="Times New Roman" w:hAnsi="Arial"/>
          <w:color w:val="000000"/>
          <w:sz w:val="21"/>
          <w:szCs w:val="21"/>
          <w:lang w:eastAsia="en-GB"/>
        </w:rPr>
        <w:t xml:space="preserve">. </w:t>
      </w:r>
      <w:r>
        <w:rPr>
          <w:rFonts w:ascii="Arial" w:eastAsia="Times New Roman" w:hAnsi="Arial"/>
          <w:color w:val="000000"/>
          <w:sz w:val="21"/>
          <w:szCs w:val="21"/>
          <w:lang w:eastAsia="en-GB"/>
        </w:rPr>
        <w:t xml:space="preserve">If it appears to the </w:t>
      </w:r>
      <w:r>
        <w:rPr>
          <w:rFonts w:ascii="Arial" w:eastAsia="Times New Roman" w:hAnsi="Arial"/>
          <w:color w:val="000000"/>
          <w:sz w:val="21"/>
          <w:szCs w:val="21"/>
          <w:lang w:eastAsia="en-GB"/>
        </w:rPr>
        <w:lastRenderedPageBreak/>
        <w:t xml:space="preserve">SCT that the party has a good reason for being unable to attend the consultation, the SCT may adjourn the consultation </w:t>
      </w:r>
      <w:r w:rsidR="00AD1E8E">
        <w:rPr>
          <w:rFonts w:ascii="Arial" w:eastAsia="Times New Roman" w:hAnsi="Arial"/>
          <w:color w:val="000000"/>
          <w:sz w:val="21"/>
          <w:szCs w:val="21"/>
          <w:lang w:eastAsia="en-GB"/>
        </w:rPr>
        <w:t xml:space="preserve">to a later date. </w:t>
      </w:r>
    </w:p>
    <w:p w14:paraId="22F30094" w14:textId="62DB8B52" w:rsidR="006919CE" w:rsidRDefault="00BC7A1D">
      <w:pPr>
        <w:spacing w:after="75" w:line="240" w:lineRule="auto"/>
        <w:outlineLvl w:val="4"/>
        <w:rPr>
          <w:rFonts w:ascii="Arial" w:eastAsia="Times New Roman" w:hAnsi="Arial"/>
          <w:b/>
          <w:bCs/>
          <w:color w:val="257DEA"/>
          <w:sz w:val="23"/>
          <w:szCs w:val="23"/>
          <w:lang w:eastAsia="en-GB"/>
        </w:rPr>
      </w:pPr>
      <w:r>
        <w:rPr>
          <w:rFonts w:ascii="Arial" w:eastAsia="Times New Roman" w:hAnsi="Arial"/>
          <w:b/>
          <w:bCs/>
          <w:color w:val="257DEA"/>
          <w:sz w:val="23"/>
          <w:szCs w:val="23"/>
          <w:lang w:eastAsia="en-GB"/>
        </w:rPr>
        <w:t>53.2</w:t>
      </w:r>
      <w:r w:rsidR="001D01DC">
        <w:rPr>
          <w:rFonts w:ascii="Arial" w:eastAsia="Times New Roman" w:hAnsi="Arial"/>
          <w:b/>
          <w:bCs/>
          <w:color w:val="257DEA"/>
          <w:sz w:val="23"/>
          <w:szCs w:val="23"/>
          <w:lang w:eastAsia="en-GB"/>
        </w:rPr>
        <w:t>9</w:t>
      </w:r>
    </w:p>
    <w:p w14:paraId="22248F48" w14:textId="7BC433D1" w:rsidR="00AD1E8E" w:rsidRDefault="00BC7A1D" w:rsidP="009640EE">
      <w:pPr>
        <w:spacing w:after="225" w:line="336" w:lineRule="atLeast"/>
        <w:rPr>
          <w:rFonts w:ascii="Arial" w:eastAsia="Times New Roman" w:hAnsi="Arial"/>
          <w:color w:val="000000"/>
          <w:sz w:val="21"/>
          <w:szCs w:val="21"/>
          <w:lang w:eastAsia="en-GB"/>
        </w:rPr>
      </w:pPr>
      <w:r>
        <w:rPr>
          <w:rFonts w:ascii="Arial" w:eastAsia="Times New Roman" w:hAnsi="Arial"/>
          <w:color w:val="000000"/>
          <w:sz w:val="21"/>
          <w:szCs w:val="21"/>
          <w:lang w:eastAsia="en-GB"/>
        </w:rPr>
        <w:t xml:space="preserve">It is essential that each party attends the consultation in person. Parties </w:t>
      </w:r>
      <w:r w:rsidR="00AD1E8E">
        <w:rPr>
          <w:rFonts w:ascii="Arial" w:eastAsia="Times New Roman" w:hAnsi="Arial"/>
          <w:color w:val="000000"/>
          <w:sz w:val="21"/>
          <w:szCs w:val="21"/>
          <w:lang w:eastAsia="en-GB"/>
        </w:rPr>
        <w:t xml:space="preserve">may be represented by a lawyer after having sought permission from the SCT judge hearing the consultation. </w:t>
      </w:r>
      <w:r>
        <w:rPr>
          <w:rFonts w:ascii="Arial" w:eastAsia="Times New Roman" w:hAnsi="Arial"/>
          <w:color w:val="000000"/>
          <w:sz w:val="21"/>
          <w:szCs w:val="21"/>
          <w:lang w:eastAsia="en-GB"/>
        </w:rPr>
        <w:t xml:space="preserve"> A party may </w:t>
      </w:r>
      <w:r w:rsidR="00AD1E8E">
        <w:rPr>
          <w:rFonts w:ascii="Arial" w:eastAsia="Times New Roman" w:hAnsi="Arial"/>
          <w:color w:val="000000"/>
          <w:sz w:val="21"/>
          <w:szCs w:val="21"/>
          <w:lang w:eastAsia="en-GB"/>
        </w:rPr>
        <w:t xml:space="preserve">also </w:t>
      </w:r>
      <w:r>
        <w:rPr>
          <w:rFonts w:ascii="Arial" w:eastAsia="Times New Roman" w:hAnsi="Arial"/>
          <w:color w:val="000000"/>
          <w:sz w:val="21"/>
          <w:szCs w:val="21"/>
          <w:lang w:eastAsia="en-GB"/>
        </w:rPr>
        <w:t>be represented by a non-lawyer</w:t>
      </w:r>
      <w:r w:rsidR="00AD1E8E">
        <w:rPr>
          <w:rFonts w:ascii="Arial" w:eastAsia="Times New Roman" w:hAnsi="Arial"/>
          <w:color w:val="000000"/>
          <w:sz w:val="21"/>
          <w:szCs w:val="21"/>
          <w:lang w:eastAsia="en-GB"/>
        </w:rPr>
        <w:t>.</w:t>
      </w:r>
      <w:r w:rsidR="009640EE">
        <w:rPr>
          <w:rFonts w:ascii="Arial" w:eastAsia="Times New Roman" w:hAnsi="Arial"/>
          <w:color w:val="000000"/>
          <w:sz w:val="21"/>
          <w:szCs w:val="21"/>
          <w:lang w:eastAsia="en-GB"/>
        </w:rPr>
        <w:t xml:space="preserve"> </w:t>
      </w:r>
    </w:p>
    <w:p w14:paraId="5F69FD90" w14:textId="18BF7D6B" w:rsidR="006919CE" w:rsidRDefault="00AD1E8E">
      <w:pPr>
        <w:spacing w:after="225" w:line="336" w:lineRule="atLeast"/>
        <w:rPr>
          <w:rFonts w:ascii="Arial" w:eastAsia="Times New Roman" w:hAnsi="Arial"/>
          <w:color w:val="000000"/>
          <w:sz w:val="21"/>
          <w:szCs w:val="21"/>
          <w:lang w:eastAsia="en-GB"/>
        </w:rPr>
      </w:pPr>
      <w:r>
        <w:rPr>
          <w:rFonts w:ascii="Arial" w:eastAsia="Times New Roman" w:hAnsi="Arial"/>
          <w:color w:val="000000"/>
          <w:sz w:val="21"/>
          <w:szCs w:val="21"/>
          <w:lang w:eastAsia="en-GB"/>
        </w:rPr>
        <w:t xml:space="preserve">Should permission be granted for a party to be represented by a lawyer, the other side must be given the opportunity to seek legal representation. </w:t>
      </w:r>
    </w:p>
    <w:p w14:paraId="00316850" w14:textId="053B41D3" w:rsidR="006919CE" w:rsidRDefault="00BC7A1D">
      <w:pPr>
        <w:spacing w:after="75" w:line="240" w:lineRule="auto"/>
        <w:outlineLvl w:val="4"/>
        <w:rPr>
          <w:rFonts w:ascii="Arial" w:eastAsia="Times New Roman" w:hAnsi="Arial"/>
          <w:b/>
          <w:bCs/>
          <w:color w:val="257DEA"/>
          <w:sz w:val="23"/>
          <w:szCs w:val="23"/>
          <w:lang w:eastAsia="en-GB"/>
        </w:rPr>
      </w:pPr>
      <w:r>
        <w:rPr>
          <w:rFonts w:ascii="Arial" w:eastAsia="Times New Roman" w:hAnsi="Arial"/>
          <w:b/>
          <w:bCs/>
          <w:color w:val="257DEA"/>
          <w:sz w:val="23"/>
          <w:szCs w:val="23"/>
          <w:lang w:eastAsia="en-GB"/>
        </w:rPr>
        <w:t>53.</w:t>
      </w:r>
      <w:r w:rsidR="001D01DC">
        <w:rPr>
          <w:rFonts w:ascii="Arial" w:eastAsia="Times New Roman" w:hAnsi="Arial"/>
          <w:b/>
          <w:bCs/>
          <w:color w:val="257DEA"/>
          <w:sz w:val="23"/>
          <w:szCs w:val="23"/>
          <w:lang w:eastAsia="en-GB"/>
        </w:rPr>
        <w:t>30</w:t>
      </w:r>
    </w:p>
    <w:p w14:paraId="027B873A" w14:textId="77777777" w:rsidR="006919CE" w:rsidRDefault="00BC7A1D">
      <w:pPr>
        <w:spacing w:after="225" w:line="336" w:lineRule="atLeast"/>
        <w:rPr>
          <w:rFonts w:ascii="Arial" w:eastAsia="Times New Roman" w:hAnsi="Arial"/>
          <w:color w:val="000000"/>
          <w:sz w:val="21"/>
          <w:szCs w:val="21"/>
          <w:lang w:eastAsia="en-GB"/>
        </w:rPr>
      </w:pPr>
      <w:r>
        <w:rPr>
          <w:rFonts w:ascii="Arial" w:eastAsia="Times New Roman" w:hAnsi="Arial"/>
          <w:color w:val="000000"/>
          <w:sz w:val="21"/>
          <w:szCs w:val="21"/>
          <w:lang w:eastAsia="en-GB"/>
        </w:rPr>
        <w:t>Any of its full-time officers or employees may represent a corporate party at the consultation.</w:t>
      </w:r>
    </w:p>
    <w:p w14:paraId="57FF7E75" w14:textId="4D58E7DC" w:rsidR="006919CE" w:rsidRDefault="00BC7A1D">
      <w:pPr>
        <w:spacing w:after="75" w:line="240" w:lineRule="auto"/>
        <w:outlineLvl w:val="4"/>
        <w:rPr>
          <w:rFonts w:ascii="Arial" w:eastAsia="Times New Roman" w:hAnsi="Arial"/>
          <w:b/>
          <w:bCs/>
          <w:color w:val="257DEA"/>
          <w:sz w:val="23"/>
          <w:szCs w:val="23"/>
          <w:lang w:eastAsia="en-GB"/>
        </w:rPr>
      </w:pPr>
      <w:r>
        <w:rPr>
          <w:rFonts w:ascii="Arial" w:eastAsia="Times New Roman" w:hAnsi="Arial"/>
          <w:b/>
          <w:bCs/>
          <w:color w:val="257DEA"/>
          <w:sz w:val="23"/>
          <w:szCs w:val="23"/>
          <w:lang w:eastAsia="en-GB"/>
        </w:rPr>
        <w:t>53.</w:t>
      </w:r>
      <w:r w:rsidR="001D01DC">
        <w:rPr>
          <w:rFonts w:ascii="Arial" w:eastAsia="Times New Roman" w:hAnsi="Arial"/>
          <w:b/>
          <w:bCs/>
          <w:color w:val="257DEA"/>
          <w:sz w:val="23"/>
          <w:szCs w:val="23"/>
          <w:lang w:eastAsia="en-GB"/>
        </w:rPr>
        <w:t>31</w:t>
      </w:r>
    </w:p>
    <w:p w14:paraId="7FA3342B" w14:textId="77777777" w:rsidR="006919CE" w:rsidRDefault="00BC7A1D">
      <w:pPr>
        <w:spacing w:after="225" w:line="336" w:lineRule="atLeast"/>
        <w:rPr>
          <w:rFonts w:ascii="Arial" w:eastAsia="Times New Roman" w:hAnsi="Arial"/>
          <w:color w:val="000000"/>
          <w:sz w:val="21"/>
          <w:szCs w:val="21"/>
          <w:lang w:eastAsia="en-GB"/>
        </w:rPr>
      </w:pPr>
      <w:r>
        <w:rPr>
          <w:rFonts w:ascii="Arial" w:eastAsia="Times New Roman" w:hAnsi="Arial"/>
          <w:color w:val="000000"/>
          <w:sz w:val="21"/>
          <w:szCs w:val="21"/>
          <w:lang w:eastAsia="en-GB"/>
        </w:rPr>
        <w:t>Each party should file with his claim form or defence any documents on which he wishes to rely at the consultation.</w:t>
      </w:r>
    </w:p>
    <w:p w14:paraId="33154231" w14:textId="66C3C334" w:rsidR="006919CE" w:rsidRDefault="00BC7A1D">
      <w:pPr>
        <w:spacing w:after="75" w:line="240" w:lineRule="auto"/>
        <w:outlineLvl w:val="4"/>
        <w:rPr>
          <w:rFonts w:ascii="Arial" w:eastAsia="Times New Roman" w:hAnsi="Arial"/>
          <w:b/>
          <w:bCs/>
          <w:color w:val="257DEA"/>
          <w:sz w:val="23"/>
          <w:szCs w:val="23"/>
          <w:lang w:eastAsia="en-GB"/>
        </w:rPr>
      </w:pPr>
      <w:r>
        <w:rPr>
          <w:rFonts w:ascii="Arial" w:eastAsia="Times New Roman" w:hAnsi="Arial"/>
          <w:b/>
          <w:bCs/>
          <w:color w:val="257DEA"/>
          <w:sz w:val="23"/>
          <w:szCs w:val="23"/>
          <w:lang w:eastAsia="en-GB"/>
        </w:rPr>
        <w:t>53.</w:t>
      </w:r>
      <w:r w:rsidR="001D01DC">
        <w:rPr>
          <w:rFonts w:ascii="Arial" w:eastAsia="Times New Roman" w:hAnsi="Arial"/>
          <w:b/>
          <w:bCs/>
          <w:color w:val="257DEA"/>
          <w:sz w:val="23"/>
          <w:szCs w:val="23"/>
          <w:lang w:eastAsia="en-GB"/>
        </w:rPr>
        <w:t>32</w:t>
      </w:r>
    </w:p>
    <w:p w14:paraId="51993348" w14:textId="77777777" w:rsidR="006919CE" w:rsidRDefault="00BC7A1D">
      <w:pPr>
        <w:spacing w:after="225" w:line="336" w:lineRule="atLeast"/>
        <w:rPr>
          <w:rFonts w:ascii="Arial" w:eastAsia="Times New Roman" w:hAnsi="Arial"/>
          <w:color w:val="000000"/>
          <w:sz w:val="21"/>
          <w:szCs w:val="21"/>
          <w:lang w:eastAsia="en-GB"/>
        </w:rPr>
      </w:pPr>
      <w:r>
        <w:rPr>
          <w:rFonts w:ascii="Arial" w:eastAsia="Times New Roman" w:hAnsi="Arial"/>
          <w:color w:val="000000"/>
          <w:sz w:val="21"/>
          <w:szCs w:val="21"/>
          <w:lang w:eastAsia="en-GB"/>
        </w:rPr>
        <w:t>If a party fails to attend the consultation, the SCT Judge may:</w:t>
      </w:r>
    </w:p>
    <w:p w14:paraId="7D51370E" w14:textId="77777777" w:rsidR="006919CE" w:rsidRDefault="00BC7A1D">
      <w:pPr>
        <w:spacing w:after="225" w:line="336" w:lineRule="atLeast"/>
        <w:rPr>
          <w:rFonts w:ascii="Arial" w:eastAsia="Times New Roman" w:hAnsi="Arial"/>
          <w:color w:val="000000"/>
          <w:sz w:val="21"/>
          <w:szCs w:val="21"/>
          <w:lang w:eastAsia="en-GB"/>
        </w:rPr>
      </w:pPr>
      <w:r>
        <w:rPr>
          <w:rFonts w:ascii="Arial" w:eastAsia="Times New Roman" w:hAnsi="Arial"/>
          <w:color w:val="000000"/>
          <w:sz w:val="21"/>
          <w:szCs w:val="21"/>
          <w:lang w:eastAsia="en-GB"/>
        </w:rPr>
        <w:t>(1) decide the small claim against that party; or</w:t>
      </w:r>
    </w:p>
    <w:p w14:paraId="2FBA157D" w14:textId="77777777" w:rsidR="006919CE" w:rsidRDefault="00BC7A1D">
      <w:pPr>
        <w:spacing w:after="225" w:line="336" w:lineRule="atLeast"/>
        <w:rPr>
          <w:rFonts w:ascii="Arial" w:eastAsia="Times New Roman" w:hAnsi="Arial"/>
          <w:color w:val="000000"/>
          <w:sz w:val="21"/>
          <w:szCs w:val="21"/>
          <w:lang w:eastAsia="en-GB"/>
        </w:rPr>
      </w:pPr>
      <w:r>
        <w:rPr>
          <w:rFonts w:ascii="Arial" w:eastAsia="Times New Roman" w:hAnsi="Arial"/>
          <w:color w:val="000000"/>
          <w:sz w:val="21"/>
          <w:szCs w:val="21"/>
          <w:lang w:eastAsia="en-GB"/>
        </w:rPr>
        <w:t>(2) adjourn the consultation.</w:t>
      </w:r>
    </w:p>
    <w:p w14:paraId="10D72A90" w14:textId="7F248B63" w:rsidR="006919CE" w:rsidRDefault="00BC7A1D">
      <w:pPr>
        <w:spacing w:after="75" w:line="240" w:lineRule="auto"/>
        <w:outlineLvl w:val="4"/>
        <w:rPr>
          <w:rFonts w:ascii="Arial" w:eastAsia="Times New Roman" w:hAnsi="Arial"/>
          <w:b/>
          <w:bCs/>
          <w:color w:val="257DEA"/>
          <w:sz w:val="23"/>
          <w:szCs w:val="23"/>
          <w:lang w:eastAsia="en-GB"/>
        </w:rPr>
      </w:pPr>
      <w:r>
        <w:rPr>
          <w:rFonts w:ascii="Arial" w:eastAsia="Times New Roman" w:hAnsi="Arial"/>
          <w:b/>
          <w:bCs/>
          <w:color w:val="257DEA"/>
          <w:sz w:val="23"/>
          <w:szCs w:val="23"/>
          <w:lang w:eastAsia="en-GB"/>
        </w:rPr>
        <w:t>53.</w:t>
      </w:r>
      <w:r w:rsidR="001D01DC">
        <w:rPr>
          <w:rFonts w:ascii="Arial" w:eastAsia="Times New Roman" w:hAnsi="Arial"/>
          <w:b/>
          <w:bCs/>
          <w:color w:val="257DEA"/>
          <w:sz w:val="23"/>
          <w:szCs w:val="23"/>
          <w:lang w:eastAsia="en-GB"/>
        </w:rPr>
        <w:t>33</w:t>
      </w:r>
    </w:p>
    <w:p w14:paraId="29889B19" w14:textId="77777777" w:rsidR="006919CE" w:rsidRDefault="00BC7A1D">
      <w:pPr>
        <w:spacing w:after="225" w:line="336" w:lineRule="atLeast"/>
        <w:rPr>
          <w:rFonts w:ascii="Arial" w:eastAsia="Times New Roman" w:hAnsi="Arial"/>
          <w:color w:val="000000"/>
          <w:sz w:val="21"/>
          <w:szCs w:val="21"/>
          <w:lang w:eastAsia="en-GB"/>
        </w:rPr>
      </w:pPr>
      <w:r>
        <w:rPr>
          <w:rFonts w:ascii="Arial" w:eastAsia="Times New Roman" w:hAnsi="Arial"/>
          <w:color w:val="000000"/>
          <w:sz w:val="21"/>
          <w:szCs w:val="21"/>
          <w:lang w:eastAsia="en-GB"/>
        </w:rPr>
        <w:t>If neither party attends the consultation, the SCT Judge may:</w:t>
      </w:r>
    </w:p>
    <w:p w14:paraId="78B2DE2D" w14:textId="77777777" w:rsidR="006919CE" w:rsidRDefault="00BC7A1D">
      <w:pPr>
        <w:spacing w:after="225" w:line="336" w:lineRule="atLeast"/>
        <w:rPr>
          <w:rFonts w:ascii="Arial" w:eastAsia="Times New Roman" w:hAnsi="Arial"/>
          <w:color w:val="000000"/>
          <w:sz w:val="21"/>
          <w:szCs w:val="21"/>
          <w:lang w:eastAsia="en-GB"/>
        </w:rPr>
      </w:pPr>
      <w:r>
        <w:rPr>
          <w:rFonts w:ascii="Arial" w:eastAsia="Times New Roman" w:hAnsi="Arial"/>
          <w:color w:val="000000"/>
          <w:sz w:val="21"/>
          <w:szCs w:val="21"/>
          <w:lang w:eastAsia="en-GB"/>
        </w:rPr>
        <w:t>(1) dismiss the claim; or</w:t>
      </w:r>
    </w:p>
    <w:p w14:paraId="01026B39" w14:textId="77777777" w:rsidR="006919CE" w:rsidRDefault="00BC7A1D">
      <w:pPr>
        <w:spacing w:after="225" w:line="336" w:lineRule="atLeast"/>
        <w:rPr>
          <w:rFonts w:ascii="Arial" w:eastAsia="Times New Roman" w:hAnsi="Arial"/>
          <w:color w:val="000000"/>
          <w:sz w:val="21"/>
          <w:szCs w:val="21"/>
          <w:lang w:eastAsia="en-GB"/>
        </w:rPr>
      </w:pPr>
      <w:r>
        <w:rPr>
          <w:rFonts w:ascii="Arial" w:eastAsia="Times New Roman" w:hAnsi="Arial"/>
          <w:color w:val="000000"/>
          <w:sz w:val="21"/>
          <w:szCs w:val="21"/>
          <w:lang w:eastAsia="en-GB"/>
        </w:rPr>
        <w:t>(2) adjourn the consultation.</w:t>
      </w:r>
    </w:p>
    <w:p w14:paraId="54D81B62" w14:textId="38044B94" w:rsidR="006919CE" w:rsidRDefault="00BC7A1D">
      <w:pPr>
        <w:spacing w:after="75" w:line="240" w:lineRule="auto"/>
        <w:outlineLvl w:val="4"/>
        <w:rPr>
          <w:rFonts w:ascii="Arial" w:eastAsia="Times New Roman" w:hAnsi="Arial"/>
          <w:b/>
          <w:bCs/>
          <w:color w:val="257DEA"/>
          <w:sz w:val="23"/>
          <w:szCs w:val="23"/>
          <w:lang w:eastAsia="en-GB"/>
        </w:rPr>
      </w:pPr>
      <w:r>
        <w:rPr>
          <w:rFonts w:ascii="Arial" w:eastAsia="Times New Roman" w:hAnsi="Arial"/>
          <w:b/>
          <w:bCs/>
          <w:color w:val="257DEA"/>
          <w:sz w:val="23"/>
          <w:szCs w:val="23"/>
          <w:lang w:eastAsia="en-GB"/>
        </w:rPr>
        <w:t>53.</w:t>
      </w:r>
      <w:r w:rsidR="001D01DC">
        <w:rPr>
          <w:rFonts w:ascii="Arial" w:eastAsia="Times New Roman" w:hAnsi="Arial"/>
          <w:b/>
          <w:bCs/>
          <w:color w:val="257DEA"/>
          <w:sz w:val="23"/>
          <w:szCs w:val="23"/>
          <w:lang w:eastAsia="en-GB"/>
        </w:rPr>
        <w:t>34</w:t>
      </w:r>
    </w:p>
    <w:p w14:paraId="019F68DB" w14:textId="42FF1880" w:rsidR="006919CE" w:rsidRDefault="00BC7A1D">
      <w:pPr>
        <w:spacing w:after="225" w:line="336" w:lineRule="atLeast"/>
        <w:rPr>
          <w:rFonts w:ascii="Arial" w:eastAsia="Times New Roman" w:hAnsi="Arial"/>
          <w:color w:val="000000"/>
          <w:sz w:val="21"/>
          <w:szCs w:val="21"/>
          <w:lang w:eastAsia="en-GB"/>
        </w:rPr>
      </w:pPr>
      <w:r>
        <w:rPr>
          <w:rFonts w:ascii="Arial" w:eastAsia="Times New Roman" w:hAnsi="Arial"/>
          <w:color w:val="000000"/>
          <w:sz w:val="21"/>
          <w:szCs w:val="21"/>
          <w:lang w:eastAsia="en-GB"/>
        </w:rPr>
        <w:t>A party who was neither present nor represented at the consultation and against whom the claim has been decided in accordance with Rule 53.</w:t>
      </w:r>
      <w:r w:rsidR="001D01DC">
        <w:rPr>
          <w:rFonts w:ascii="Arial" w:eastAsia="Times New Roman" w:hAnsi="Arial"/>
          <w:color w:val="000000"/>
          <w:sz w:val="21"/>
          <w:szCs w:val="21"/>
          <w:lang w:eastAsia="en-GB"/>
        </w:rPr>
        <w:t>32</w:t>
      </w:r>
      <w:r>
        <w:rPr>
          <w:rFonts w:ascii="Arial" w:eastAsia="Times New Roman" w:hAnsi="Arial"/>
          <w:color w:val="000000"/>
          <w:sz w:val="21"/>
          <w:szCs w:val="21"/>
          <w:lang w:eastAsia="en-GB"/>
        </w:rPr>
        <w:t xml:space="preserve"> or Rule 53.</w:t>
      </w:r>
      <w:r w:rsidR="001D01DC">
        <w:rPr>
          <w:rFonts w:ascii="Arial" w:eastAsia="Times New Roman" w:hAnsi="Arial"/>
          <w:color w:val="000000"/>
          <w:sz w:val="21"/>
          <w:szCs w:val="21"/>
          <w:lang w:eastAsia="en-GB"/>
        </w:rPr>
        <w:t xml:space="preserve">33 </w:t>
      </w:r>
      <w:r>
        <w:rPr>
          <w:rFonts w:ascii="Arial" w:eastAsia="Times New Roman" w:hAnsi="Arial"/>
          <w:color w:val="000000"/>
          <w:sz w:val="21"/>
          <w:szCs w:val="21"/>
          <w:lang w:eastAsia="en-GB"/>
        </w:rPr>
        <w:t>may apply for that order to be set aside and the claim reinstated.</w:t>
      </w:r>
    </w:p>
    <w:p w14:paraId="5B8647DD" w14:textId="4F5BCD60" w:rsidR="006919CE" w:rsidRDefault="00BC7A1D">
      <w:pPr>
        <w:spacing w:after="75" w:line="240" w:lineRule="auto"/>
        <w:outlineLvl w:val="4"/>
        <w:rPr>
          <w:rFonts w:ascii="Arial" w:eastAsia="Times New Roman" w:hAnsi="Arial"/>
          <w:b/>
          <w:bCs/>
          <w:color w:val="257DEA"/>
          <w:sz w:val="23"/>
          <w:szCs w:val="23"/>
          <w:lang w:eastAsia="en-GB"/>
        </w:rPr>
      </w:pPr>
      <w:r>
        <w:rPr>
          <w:rFonts w:ascii="Arial" w:eastAsia="Times New Roman" w:hAnsi="Arial"/>
          <w:b/>
          <w:bCs/>
          <w:color w:val="257DEA"/>
          <w:sz w:val="23"/>
          <w:szCs w:val="23"/>
          <w:lang w:eastAsia="en-GB"/>
        </w:rPr>
        <w:t>53.</w:t>
      </w:r>
      <w:r w:rsidR="001D01DC">
        <w:rPr>
          <w:rFonts w:ascii="Arial" w:eastAsia="Times New Roman" w:hAnsi="Arial"/>
          <w:b/>
          <w:bCs/>
          <w:color w:val="257DEA"/>
          <w:sz w:val="23"/>
          <w:szCs w:val="23"/>
          <w:lang w:eastAsia="en-GB"/>
        </w:rPr>
        <w:t>35</w:t>
      </w:r>
    </w:p>
    <w:p w14:paraId="497FCCDE" w14:textId="21ABBD14" w:rsidR="006919CE" w:rsidRDefault="00BC7A1D" w:rsidP="009640EE">
      <w:pPr>
        <w:spacing w:after="225" w:line="336" w:lineRule="atLeast"/>
        <w:rPr>
          <w:rFonts w:ascii="Arial" w:eastAsia="Times New Roman" w:hAnsi="Arial"/>
          <w:color w:val="000000"/>
          <w:sz w:val="21"/>
          <w:szCs w:val="21"/>
          <w:lang w:eastAsia="en-GB"/>
        </w:rPr>
      </w:pPr>
      <w:r>
        <w:rPr>
          <w:rFonts w:ascii="Arial" w:eastAsia="Times New Roman" w:hAnsi="Arial"/>
          <w:color w:val="000000"/>
          <w:sz w:val="21"/>
          <w:szCs w:val="21"/>
          <w:lang w:eastAsia="en-GB"/>
        </w:rPr>
        <w:t>A party who applies for an Order to be set aside in accordance with Rule 53.</w:t>
      </w:r>
      <w:r w:rsidR="001D01DC">
        <w:rPr>
          <w:rFonts w:ascii="Arial" w:eastAsia="Times New Roman" w:hAnsi="Arial"/>
          <w:color w:val="000000"/>
          <w:sz w:val="21"/>
          <w:szCs w:val="21"/>
          <w:lang w:eastAsia="en-GB"/>
        </w:rPr>
        <w:t>34</w:t>
      </w:r>
      <w:r>
        <w:rPr>
          <w:rFonts w:ascii="Arial" w:eastAsia="Times New Roman" w:hAnsi="Arial"/>
          <w:color w:val="000000"/>
          <w:sz w:val="21"/>
          <w:szCs w:val="21"/>
          <w:lang w:eastAsia="en-GB"/>
        </w:rPr>
        <w:t>, must make the application not more than 7 days after the day on which notice of the Order was served on him.</w:t>
      </w:r>
      <w:r w:rsidR="000F12A7">
        <w:rPr>
          <w:rFonts w:ascii="Arial" w:eastAsia="Times New Roman" w:hAnsi="Arial"/>
          <w:color w:val="000000"/>
          <w:sz w:val="21"/>
          <w:szCs w:val="21"/>
          <w:lang w:eastAsia="en-GB"/>
        </w:rPr>
        <w:t xml:space="preserve"> The SCT judge who’s Order is subject to an application to set aside may extend the time for the filing of an application to set aside an order.</w:t>
      </w:r>
      <w:r w:rsidR="009640EE">
        <w:rPr>
          <w:rFonts w:ascii="Arial" w:eastAsia="Times New Roman" w:hAnsi="Arial"/>
          <w:color w:val="000000"/>
          <w:sz w:val="21"/>
          <w:szCs w:val="21"/>
          <w:lang w:eastAsia="en-GB"/>
        </w:rPr>
        <w:t xml:space="preserve"> </w:t>
      </w:r>
    </w:p>
    <w:p w14:paraId="46E32EF3" w14:textId="09A3C529" w:rsidR="006919CE" w:rsidRDefault="00BC7A1D">
      <w:pPr>
        <w:spacing w:after="75" w:line="240" w:lineRule="auto"/>
        <w:outlineLvl w:val="4"/>
        <w:rPr>
          <w:rFonts w:ascii="Arial" w:eastAsia="Times New Roman" w:hAnsi="Arial"/>
          <w:b/>
          <w:bCs/>
          <w:color w:val="257DEA"/>
          <w:sz w:val="23"/>
          <w:szCs w:val="23"/>
          <w:lang w:eastAsia="en-GB"/>
        </w:rPr>
      </w:pPr>
      <w:r>
        <w:rPr>
          <w:rFonts w:ascii="Arial" w:eastAsia="Times New Roman" w:hAnsi="Arial"/>
          <w:b/>
          <w:bCs/>
          <w:color w:val="257DEA"/>
          <w:sz w:val="23"/>
          <w:szCs w:val="23"/>
          <w:lang w:eastAsia="en-GB"/>
        </w:rPr>
        <w:t>53.</w:t>
      </w:r>
      <w:r w:rsidR="001D01DC">
        <w:rPr>
          <w:rFonts w:ascii="Arial" w:eastAsia="Times New Roman" w:hAnsi="Arial"/>
          <w:b/>
          <w:bCs/>
          <w:color w:val="257DEA"/>
          <w:sz w:val="23"/>
          <w:szCs w:val="23"/>
          <w:lang w:eastAsia="en-GB"/>
        </w:rPr>
        <w:t>36</w:t>
      </w:r>
    </w:p>
    <w:p w14:paraId="148CF300" w14:textId="6ACF7894" w:rsidR="006919CE" w:rsidRDefault="00BC7A1D">
      <w:pPr>
        <w:spacing w:after="225" w:line="336" w:lineRule="atLeast"/>
        <w:rPr>
          <w:rFonts w:ascii="Arial" w:eastAsia="Times New Roman" w:hAnsi="Arial"/>
          <w:color w:val="000000"/>
          <w:sz w:val="21"/>
          <w:szCs w:val="21"/>
          <w:lang w:eastAsia="en-GB"/>
        </w:rPr>
      </w:pPr>
      <w:r>
        <w:rPr>
          <w:rFonts w:ascii="Arial" w:eastAsia="Times New Roman" w:hAnsi="Arial"/>
          <w:color w:val="000000"/>
          <w:sz w:val="21"/>
          <w:szCs w:val="21"/>
          <w:lang w:eastAsia="en-GB"/>
        </w:rPr>
        <w:t>The SCT may grant an application under Rule 53.</w:t>
      </w:r>
      <w:r w:rsidR="001D01DC">
        <w:rPr>
          <w:rFonts w:ascii="Arial" w:eastAsia="Times New Roman" w:hAnsi="Arial"/>
          <w:color w:val="000000"/>
          <w:sz w:val="21"/>
          <w:szCs w:val="21"/>
          <w:lang w:eastAsia="en-GB"/>
        </w:rPr>
        <w:t>34</w:t>
      </w:r>
      <w:r>
        <w:rPr>
          <w:rFonts w:ascii="Arial" w:eastAsia="Times New Roman" w:hAnsi="Arial"/>
          <w:color w:val="000000"/>
          <w:sz w:val="21"/>
          <w:szCs w:val="21"/>
          <w:lang w:eastAsia="en-GB"/>
        </w:rPr>
        <w:t xml:space="preserve"> only if the applicant:</w:t>
      </w:r>
    </w:p>
    <w:p w14:paraId="7E530EDA" w14:textId="06D0BE57" w:rsidR="006919CE" w:rsidRDefault="00BC7A1D" w:rsidP="009640EE">
      <w:pPr>
        <w:spacing w:after="225" w:line="336" w:lineRule="atLeast"/>
        <w:rPr>
          <w:rFonts w:ascii="Arial" w:eastAsia="Times New Roman" w:hAnsi="Arial"/>
          <w:color w:val="000000"/>
          <w:sz w:val="21"/>
          <w:szCs w:val="21"/>
          <w:lang w:eastAsia="en-GB"/>
        </w:rPr>
      </w:pPr>
      <w:r>
        <w:rPr>
          <w:rFonts w:ascii="Arial" w:eastAsia="Times New Roman" w:hAnsi="Arial"/>
          <w:color w:val="000000"/>
          <w:sz w:val="21"/>
          <w:szCs w:val="21"/>
          <w:lang w:eastAsia="en-GB"/>
        </w:rPr>
        <w:lastRenderedPageBreak/>
        <w:t xml:space="preserve">(1) had a good reason for not attending the consultation; </w:t>
      </w:r>
      <w:r w:rsidR="000F12A7">
        <w:rPr>
          <w:rFonts w:ascii="Arial" w:eastAsia="Times New Roman" w:hAnsi="Arial"/>
          <w:color w:val="000000"/>
          <w:sz w:val="21"/>
          <w:szCs w:val="21"/>
          <w:lang w:eastAsia="en-GB"/>
        </w:rPr>
        <w:t>o</w:t>
      </w:r>
      <w:r w:rsidR="009640EE">
        <w:rPr>
          <w:rFonts w:ascii="Arial" w:eastAsia="Times New Roman" w:hAnsi="Arial"/>
          <w:color w:val="000000"/>
          <w:sz w:val="21"/>
          <w:szCs w:val="21"/>
          <w:lang w:eastAsia="en-GB"/>
        </w:rPr>
        <w:t>r</w:t>
      </w:r>
    </w:p>
    <w:p w14:paraId="536DC8D1" w14:textId="77777777" w:rsidR="006919CE" w:rsidRDefault="00BC7A1D">
      <w:pPr>
        <w:spacing w:after="225" w:line="336" w:lineRule="atLeast"/>
        <w:rPr>
          <w:rFonts w:ascii="Arial" w:eastAsia="Times New Roman" w:hAnsi="Arial"/>
          <w:color w:val="000000"/>
          <w:sz w:val="21"/>
          <w:szCs w:val="21"/>
          <w:lang w:eastAsia="en-GB"/>
        </w:rPr>
      </w:pPr>
      <w:r>
        <w:rPr>
          <w:rFonts w:ascii="Arial" w:eastAsia="Times New Roman" w:hAnsi="Arial"/>
          <w:color w:val="000000"/>
          <w:sz w:val="21"/>
          <w:szCs w:val="21"/>
          <w:lang w:eastAsia="en-GB"/>
        </w:rPr>
        <w:t>(2) has a real prospect of success in the small claim.</w:t>
      </w:r>
    </w:p>
    <w:p w14:paraId="35BDCB13" w14:textId="3E306358" w:rsidR="006919CE" w:rsidRDefault="00BC7A1D">
      <w:pPr>
        <w:spacing w:after="75" w:line="240" w:lineRule="auto"/>
        <w:outlineLvl w:val="4"/>
        <w:rPr>
          <w:rFonts w:ascii="Arial" w:eastAsia="Times New Roman" w:hAnsi="Arial"/>
          <w:b/>
          <w:bCs/>
          <w:color w:val="257DEA"/>
          <w:sz w:val="23"/>
          <w:szCs w:val="23"/>
          <w:lang w:eastAsia="en-GB"/>
        </w:rPr>
      </w:pPr>
      <w:r>
        <w:rPr>
          <w:rFonts w:ascii="Arial" w:eastAsia="Times New Roman" w:hAnsi="Arial"/>
          <w:b/>
          <w:bCs/>
          <w:color w:val="257DEA"/>
          <w:sz w:val="23"/>
          <w:szCs w:val="23"/>
          <w:lang w:eastAsia="en-GB"/>
        </w:rPr>
        <w:t>53.</w:t>
      </w:r>
      <w:r w:rsidR="001D01DC">
        <w:rPr>
          <w:rFonts w:ascii="Arial" w:eastAsia="Times New Roman" w:hAnsi="Arial"/>
          <w:b/>
          <w:bCs/>
          <w:color w:val="257DEA"/>
          <w:sz w:val="23"/>
          <w:szCs w:val="23"/>
          <w:lang w:eastAsia="en-GB"/>
        </w:rPr>
        <w:t>37</w:t>
      </w:r>
    </w:p>
    <w:p w14:paraId="088B8A74" w14:textId="1122B6DF" w:rsidR="006919CE" w:rsidRDefault="00BC7A1D" w:rsidP="00D14CCB">
      <w:pPr>
        <w:spacing w:after="225" w:line="336" w:lineRule="atLeast"/>
        <w:rPr>
          <w:rFonts w:ascii="Arial" w:eastAsia="Times New Roman" w:hAnsi="Arial"/>
          <w:color w:val="000000"/>
          <w:sz w:val="21"/>
          <w:szCs w:val="21"/>
          <w:lang w:eastAsia="en-GB"/>
        </w:rPr>
      </w:pPr>
      <w:r>
        <w:rPr>
          <w:rFonts w:ascii="Arial" w:eastAsia="Times New Roman" w:hAnsi="Arial"/>
          <w:color w:val="000000"/>
          <w:sz w:val="21"/>
          <w:szCs w:val="21"/>
          <w:lang w:eastAsia="en-GB"/>
        </w:rPr>
        <w:t>If the SCT grants an application to set aside an Order under Rule 53.</w:t>
      </w:r>
      <w:r w:rsidR="001D01DC">
        <w:rPr>
          <w:rFonts w:ascii="Arial" w:eastAsia="Times New Roman" w:hAnsi="Arial"/>
          <w:color w:val="000000"/>
          <w:sz w:val="21"/>
          <w:szCs w:val="21"/>
          <w:lang w:eastAsia="en-GB"/>
        </w:rPr>
        <w:t>34</w:t>
      </w:r>
      <w:r w:rsidR="009640EE">
        <w:rPr>
          <w:rFonts w:ascii="Arial" w:eastAsia="Times New Roman" w:hAnsi="Arial"/>
          <w:color w:val="000000"/>
          <w:sz w:val="21"/>
          <w:szCs w:val="21"/>
          <w:lang w:eastAsia="en-GB"/>
        </w:rPr>
        <w:t xml:space="preserve"> </w:t>
      </w:r>
      <w:r>
        <w:rPr>
          <w:rFonts w:ascii="Arial" w:eastAsia="Times New Roman" w:hAnsi="Arial"/>
          <w:color w:val="000000"/>
          <w:sz w:val="21"/>
          <w:szCs w:val="21"/>
          <w:lang w:eastAsia="en-GB"/>
        </w:rPr>
        <w:t>the SCT will fix a new date for the consultation</w:t>
      </w:r>
      <w:r w:rsidR="00D14CCB">
        <w:rPr>
          <w:rFonts w:ascii="Arial" w:eastAsia="Times New Roman" w:hAnsi="Arial"/>
          <w:color w:val="000000"/>
          <w:sz w:val="21"/>
          <w:szCs w:val="21"/>
          <w:lang w:eastAsia="en-GB"/>
        </w:rPr>
        <w:t>.</w:t>
      </w:r>
    </w:p>
    <w:p w14:paraId="1A2076EA" w14:textId="70B8D731" w:rsidR="006919CE" w:rsidRDefault="00BC7A1D">
      <w:pPr>
        <w:spacing w:after="75" w:line="240" w:lineRule="auto"/>
        <w:outlineLvl w:val="4"/>
        <w:rPr>
          <w:rFonts w:ascii="Arial" w:eastAsia="Times New Roman" w:hAnsi="Arial"/>
          <w:b/>
          <w:bCs/>
          <w:color w:val="257DEA"/>
          <w:sz w:val="23"/>
          <w:szCs w:val="23"/>
          <w:lang w:eastAsia="en-GB"/>
        </w:rPr>
      </w:pPr>
      <w:r>
        <w:rPr>
          <w:rFonts w:ascii="Arial" w:eastAsia="Times New Roman" w:hAnsi="Arial"/>
          <w:b/>
          <w:bCs/>
          <w:color w:val="257DEA"/>
          <w:sz w:val="23"/>
          <w:szCs w:val="23"/>
          <w:lang w:eastAsia="en-GB"/>
        </w:rPr>
        <w:t>53.</w:t>
      </w:r>
      <w:r w:rsidR="001D01DC">
        <w:rPr>
          <w:rFonts w:ascii="Arial" w:eastAsia="Times New Roman" w:hAnsi="Arial"/>
          <w:b/>
          <w:bCs/>
          <w:color w:val="257DEA"/>
          <w:sz w:val="23"/>
          <w:szCs w:val="23"/>
          <w:lang w:eastAsia="en-GB"/>
        </w:rPr>
        <w:t>38</w:t>
      </w:r>
    </w:p>
    <w:p w14:paraId="6A7EA062" w14:textId="7284357A" w:rsidR="006919CE" w:rsidRDefault="00BC7A1D">
      <w:pPr>
        <w:spacing w:after="225" w:line="336" w:lineRule="atLeast"/>
        <w:rPr>
          <w:rFonts w:ascii="Arial" w:eastAsia="Times New Roman" w:hAnsi="Arial"/>
          <w:color w:val="000000"/>
          <w:sz w:val="21"/>
          <w:szCs w:val="21"/>
          <w:lang w:eastAsia="en-GB"/>
        </w:rPr>
      </w:pPr>
      <w:r>
        <w:rPr>
          <w:rFonts w:ascii="Arial" w:eastAsia="Times New Roman" w:hAnsi="Arial"/>
          <w:color w:val="000000"/>
          <w:sz w:val="21"/>
          <w:szCs w:val="21"/>
          <w:lang w:eastAsia="en-GB"/>
        </w:rPr>
        <w:t>Unless the SCT Judge orders otherwise, the consultation shall take place in private</w:t>
      </w:r>
      <w:r w:rsidR="009640EE">
        <w:rPr>
          <w:rFonts w:ascii="Arial" w:eastAsia="Times New Roman" w:hAnsi="Arial"/>
          <w:color w:val="000000"/>
          <w:sz w:val="21"/>
          <w:szCs w:val="21"/>
          <w:lang w:eastAsia="en-GB"/>
        </w:rPr>
        <w:t>. D</w:t>
      </w:r>
      <w:r w:rsidR="000F12A7" w:rsidRPr="000F12A7">
        <w:rPr>
          <w:rFonts w:ascii="Arial" w:eastAsia="Times New Roman" w:hAnsi="Arial"/>
          <w:color w:val="000000"/>
          <w:sz w:val="21"/>
          <w:szCs w:val="21"/>
          <w:lang w:eastAsia="en-GB"/>
        </w:rPr>
        <w:t>iscussions held therein shall be without prejudice to the parties and shall not be referred to at the Hearing, should the matter fail to settle.</w:t>
      </w:r>
    </w:p>
    <w:p w14:paraId="16DBC458" w14:textId="7E2460F1" w:rsidR="006919CE" w:rsidRDefault="00BC7A1D">
      <w:pPr>
        <w:spacing w:after="75" w:line="240" w:lineRule="auto"/>
        <w:outlineLvl w:val="4"/>
        <w:rPr>
          <w:rFonts w:ascii="Arial" w:eastAsia="Times New Roman" w:hAnsi="Arial"/>
          <w:b/>
          <w:bCs/>
          <w:color w:val="257DEA"/>
          <w:sz w:val="23"/>
          <w:szCs w:val="23"/>
          <w:lang w:eastAsia="en-GB"/>
        </w:rPr>
      </w:pPr>
      <w:r>
        <w:rPr>
          <w:rFonts w:ascii="Arial" w:eastAsia="Times New Roman" w:hAnsi="Arial"/>
          <w:b/>
          <w:bCs/>
          <w:color w:val="257DEA"/>
          <w:sz w:val="23"/>
          <w:szCs w:val="23"/>
          <w:lang w:eastAsia="en-GB"/>
        </w:rPr>
        <w:t>53.</w:t>
      </w:r>
      <w:r w:rsidR="001D01DC">
        <w:rPr>
          <w:rFonts w:ascii="Arial" w:eastAsia="Times New Roman" w:hAnsi="Arial"/>
          <w:b/>
          <w:bCs/>
          <w:color w:val="257DEA"/>
          <w:sz w:val="23"/>
          <w:szCs w:val="23"/>
          <w:lang w:eastAsia="en-GB"/>
        </w:rPr>
        <w:t>39</w:t>
      </w:r>
    </w:p>
    <w:p w14:paraId="0808174C" w14:textId="77777777" w:rsidR="006919CE" w:rsidRDefault="00BC7A1D">
      <w:pPr>
        <w:spacing w:after="225" w:line="336" w:lineRule="atLeast"/>
        <w:rPr>
          <w:rFonts w:ascii="Arial" w:eastAsia="Times New Roman" w:hAnsi="Arial"/>
          <w:color w:val="000000"/>
          <w:sz w:val="21"/>
          <w:szCs w:val="21"/>
          <w:lang w:eastAsia="en-GB"/>
        </w:rPr>
      </w:pPr>
      <w:r>
        <w:rPr>
          <w:rFonts w:ascii="Arial" w:eastAsia="Times New Roman" w:hAnsi="Arial"/>
          <w:color w:val="000000"/>
          <w:sz w:val="21"/>
          <w:szCs w:val="21"/>
          <w:lang w:eastAsia="en-GB"/>
        </w:rPr>
        <w:t>If the claim is settled at the consultation, the SCT Judge conducting the consultation will issue a consent order, recording the terms of the settlement.</w:t>
      </w:r>
    </w:p>
    <w:p w14:paraId="39728258" w14:textId="54A7FE5A" w:rsidR="006919CE" w:rsidRDefault="00BC7A1D">
      <w:pPr>
        <w:spacing w:after="75" w:line="240" w:lineRule="auto"/>
        <w:outlineLvl w:val="4"/>
        <w:rPr>
          <w:rFonts w:ascii="Arial" w:eastAsia="Times New Roman" w:hAnsi="Arial"/>
          <w:b/>
          <w:bCs/>
          <w:color w:val="257DEA"/>
          <w:sz w:val="23"/>
          <w:szCs w:val="23"/>
          <w:lang w:eastAsia="en-GB"/>
        </w:rPr>
      </w:pPr>
      <w:r>
        <w:rPr>
          <w:rFonts w:ascii="Arial" w:eastAsia="Times New Roman" w:hAnsi="Arial"/>
          <w:b/>
          <w:bCs/>
          <w:color w:val="257DEA"/>
          <w:sz w:val="23"/>
          <w:szCs w:val="23"/>
          <w:lang w:eastAsia="en-GB"/>
        </w:rPr>
        <w:t>53.</w:t>
      </w:r>
      <w:r w:rsidR="001D01DC">
        <w:rPr>
          <w:rFonts w:ascii="Arial" w:eastAsia="Times New Roman" w:hAnsi="Arial"/>
          <w:b/>
          <w:bCs/>
          <w:color w:val="257DEA"/>
          <w:sz w:val="23"/>
          <w:szCs w:val="23"/>
          <w:lang w:eastAsia="en-GB"/>
        </w:rPr>
        <w:t>40</w:t>
      </w:r>
    </w:p>
    <w:p w14:paraId="78FF4B99" w14:textId="77777777" w:rsidR="006919CE" w:rsidRDefault="00BC7A1D">
      <w:pPr>
        <w:spacing w:after="225" w:line="336" w:lineRule="atLeast"/>
        <w:rPr>
          <w:rFonts w:ascii="Arial" w:eastAsia="Times New Roman" w:hAnsi="Arial"/>
          <w:color w:val="000000"/>
          <w:sz w:val="21"/>
          <w:szCs w:val="21"/>
          <w:lang w:eastAsia="en-GB"/>
        </w:rPr>
      </w:pPr>
      <w:r>
        <w:rPr>
          <w:rFonts w:ascii="Arial" w:eastAsia="Times New Roman" w:hAnsi="Arial"/>
          <w:color w:val="000000"/>
          <w:sz w:val="21"/>
          <w:szCs w:val="21"/>
          <w:lang w:eastAsia="en-GB"/>
        </w:rPr>
        <w:t>If the claim is not settled at the consultation, the SCT Judge may either:</w:t>
      </w:r>
    </w:p>
    <w:p w14:paraId="7504206B" w14:textId="77777777" w:rsidR="006919CE" w:rsidRDefault="00BC7A1D">
      <w:pPr>
        <w:spacing w:after="225" w:line="336" w:lineRule="atLeast"/>
        <w:rPr>
          <w:rFonts w:ascii="Arial" w:eastAsia="Times New Roman" w:hAnsi="Arial"/>
          <w:color w:val="000000"/>
          <w:sz w:val="21"/>
          <w:szCs w:val="21"/>
          <w:lang w:eastAsia="en-GB"/>
        </w:rPr>
      </w:pPr>
      <w:r>
        <w:rPr>
          <w:rFonts w:ascii="Arial" w:eastAsia="Times New Roman" w:hAnsi="Arial"/>
          <w:color w:val="000000"/>
          <w:sz w:val="21"/>
          <w:szCs w:val="21"/>
          <w:lang w:eastAsia="en-GB"/>
        </w:rPr>
        <w:t>(1) fix a date for a further consultation; or</w:t>
      </w:r>
    </w:p>
    <w:p w14:paraId="3A5CA22E" w14:textId="5E477567" w:rsidR="006919CE" w:rsidRDefault="00BC7A1D">
      <w:pPr>
        <w:spacing w:after="225" w:line="336" w:lineRule="atLeast"/>
        <w:rPr>
          <w:rFonts w:ascii="Arial" w:eastAsia="Times New Roman" w:hAnsi="Arial"/>
          <w:color w:val="000000"/>
          <w:sz w:val="21"/>
          <w:szCs w:val="21"/>
          <w:lang w:eastAsia="en-GB"/>
        </w:rPr>
      </w:pPr>
      <w:r>
        <w:rPr>
          <w:rFonts w:ascii="Arial" w:eastAsia="Times New Roman" w:hAnsi="Arial"/>
          <w:color w:val="000000"/>
          <w:sz w:val="21"/>
          <w:szCs w:val="21"/>
          <w:lang w:eastAsia="en-GB"/>
        </w:rPr>
        <w:t>(2) make arrangements for the hearing of the claim in accordance with RDC Rules 53.</w:t>
      </w:r>
      <w:r w:rsidR="001D01DC">
        <w:rPr>
          <w:rFonts w:ascii="Arial" w:eastAsia="Times New Roman" w:hAnsi="Arial"/>
          <w:color w:val="000000"/>
          <w:sz w:val="21"/>
          <w:szCs w:val="21"/>
          <w:lang w:eastAsia="en-GB"/>
        </w:rPr>
        <w:t>42</w:t>
      </w:r>
      <w:r>
        <w:rPr>
          <w:rFonts w:ascii="Arial" w:eastAsia="Times New Roman" w:hAnsi="Arial"/>
          <w:color w:val="000000"/>
          <w:sz w:val="21"/>
          <w:szCs w:val="21"/>
          <w:lang w:eastAsia="en-GB"/>
        </w:rPr>
        <w:t xml:space="preserve"> to 53.</w:t>
      </w:r>
      <w:r w:rsidR="001D01DC">
        <w:rPr>
          <w:rFonts w:ascii="Arial" w:eastAsia="Times New Roman" w:hAnsi="Arial"/>
          <w:color w:val="000000"/>
          <w:sz w:val="21"/>
          <w:szCs w:val="21"/>
          <w:lang w:eastAsia="en-GB"/>
        </w:rPr>
        <w:t>46</w:t>
      </w:r>
      <w:r>
        <w:rPr>
          <w:rFonts w:ascii="Arial" w:eastAsia="Times New Roman" w:hAnsi="Arial"/>
          <w:color w:val="000000"/>
          <w:sz w:val="21"/>
          <w:szCs w:val="21"/>
          <w:lang w:eastAsia="en-GB"/>
        </w:rPr>
        <w:t xml:space="preserve"> below.</w:t>
      </w:r>
    </w:p>
    <w:p w14:paraId="0EC69B8D" w14:textId="77777777" w:rsidR="006919CE" w:rsidRPr="009640EE" w:rsidRDefault="00BC7A1D" w:rsidP="009640EE">
      <w:pPr>
        <w:spacing w:after="0" w:line="240" w:lineRule="auto"/>
        <w:outlineLvl w:val="3"/>
        <w:rPr>
          <w:rFonts w:ascii="Arial" w:eastAsia="Times New Roman" w:hAnsi="Arial"/>
          <w:b/>
          <w:bCs/>
          <w:color w:val="074796"/>
          <w:sz w:val="27"/>
          <w:szCs w:val="27"/>
          <w:lang w:eastAsia="en-GB"/>
        </w:rPr>
      </w:pPr>
      <w:r w:rsidRPr="009640EE">
        <w:rPr>
          <w:rFonts w:ascii="Arial" w:eastAsia="Times New Roman" w:hAnsi="Arial"/>
          <w:b/>
          <w:bCs/>
          <w:color w:val="074796"/>
          <w:sz w:val="27"/>
          <w:szCs w:val="27"/>
          <w:lang w:eastAsia="en-GB"/>
        </w:rPr>
        <w:t>Re-allocation</w:t>
      </w:r>
    </w:p>
    <w:p w14:paraId="744A25B8" w14:textId="766FE3E1" w:rsidR="006919CE" w:rsidRDefault="00BC7A1D">
      <w:pPr>
        <w:spacing w:after="75" w:line="240" w:lineRule="auto"/>
        <w:outlineLvl w:val="4"/>
        <w:rPr>
          <w:rFonts w:ascii="Arial" w:eastAsia="Times New Roman" w:hAnsi="Arial"/>
          <w:b/>
          <w:bCs/>
          <w:color w:val="257DEA"/>
          <w:sz w:val="23"/>
          <w:szCs w:val="23"/>
          <w:lang w:eastAsia="en-GB"/>
        </w:rPr>
      </w:pPr>
      <w:r>
        <w:rPr>
          <w:rFonts w:ascii="Arial" w:eastAsia="Times New Roman" w:hAnsi="Arial"/>
          <w:b/>
          <w:bCs/>
          <w:color w:val="257DEA"/>
          <w:sz w:val="23"/>
          <w:szCs w:val="23"/>
          <w:lang w:eastAsia="en-GB"/>
        </w:rPr>
        <w:t>53.</w:t>
      </w:r>
      <w:r w:rsidR="001D01DC">
        <w:rPr>
          <w:rFonts w:ascii="Arial" w:eastAsia="Times New Roman" w:hAnsi="Arial"/>
          <w:b/>
          <w:bCs/>
          <w:color w:val="257DEA"/>
          <w:sz w:val="23"/>
          <w:szCs w:val="23"/>
          <w:lang w:eastAsia="en-GB"/>
        </w:rPr>
        <w:t>41</w:t>
      </w:r>
    </w:p>
    <w:p w14:paraId="5B95F835" w14:textId="5A85ABAA" w:rsidR="006919CE" w:rsidRDefault="00BC7A1D">
      <w:pPr>
        <w:spacing w:after="225" w:line="336" w:lineRule="atLeast"/>
        <w:rPr>
          <w:rFonts w:ascii="Arial" w:eastAsia="Times New Roman" w:hAnsi="Arial"/>
          <w:color w:val="000000"/>
          <w:sz w:val="21"/>
          <w:szCs w:val="21"/>
          <w:lang w:eastAsia="en-GB"/>
        </w:rPr>
      </w:pPr>
      <w:r>
        <w:rPr>
          <w:rFonts w:ascii="Arial" w:eastAsia="Times New Roman" w:hAnsi="Arial"/>
          <w:color w:val="000000"/>
          <w:sz w:val="21"/>
          <w:szCs w:val="21"/>
          <w:lang w:eastAsia="en-GB"/>
        </w:rPr>
        <w:t>Where appropriate, the SCT Judge may</w:t>
      </w:r>
      <w:r w:rsidR="00845486">
        <w:rPr>
          <w:rFonts w:ascii="Arial" w:eastAsia="Times New Roman" w:hAnsi="Arial"/>
          <w:color w:val="000000"/>
          <w:sz w:val="21"/>
          <w:szCs w:val="21"/>
          <w:lang w:eastAsia="en-GB"/>
        </w:rPr>
        <w:t xml:space="preserve"> issue a reasoned</w:t>
      </w:r>
      <w:r>
        <w:rPr>
          <w:rFonts w:ascii="Arial" w:eastAsia="Times New Roman" w:hAnsi="Arial"/>
          <w:color w:val="000000"/>
          <w:sz w:val="21"/>
          <w:szCs w:val="21"/>
          <w:lang w:eastAsia="en-GB"/>
        </w:rPr>
        <w:t xml:space="preserve"> order that the small claim be transferred to the Court of First Instance. When deciding whether to do so, the SCT Judge shall have regard to the following matters:</w:t>
      </w:r>
    </w:p>
    <w:p w14:paraId="235FE68B" w14:textId="77777777" w:rsidR="006919CE" w:rsidRDefault="00BC7A1D">
      <w:pPr>
        <w:spacing w:after="225" w:line="336" w:lineRule="atLeast"/>
        <w:rPr>
          <w:rFonts w:ascii="Arial" w:eastAsia="Times New Roman" w:hAnsi="Arial"/>
          <w:color w:val="000000"/>
          <w:sz w:val="21"/>
          <w:szCs w:val="21"/>
          <w:lang w:eastAsia="en-GB"/>
        </w:rPr>
      </w:pPr>
      <w:r>
        <w:rPr>
          <w:rFonts w:ascii="Arial" w:eastAsia="Times New Roman" w:hAnsi="Arial"/>
          <w:color w:val="000000"/>
          <w:sz w:val="21"/>
          <w:szCs w:val="21"/>
          <w:lang w:eastAsia="en-GB"/>
        </w:rPr>
        <w:t>(1) The financial value of the claim or of the subject of the claim;</w:t>
      </w:r>
    </w:p>
    <w:p w14:paraId="311C1B71" w14:textId="77777777" w:rsidR="006919CE" w:rsidRDefault="00BC7A1D">
      <w:pPr>
        <w:spacing w:after="225" w:line="336" w:lineRule="atLeast"/>
        <w:rPr>
          <w:rFonts w:ascii="Arial" w:eastAsia="Times New Roman" w:hAnsi="Arial"/>
          <w:color w:val="000000"/>
          <w:sz w:val="21"/>
          <w:szCs w:val="21"/>
          <w:lang w:eastAsia="en-GB"/>
        </w:rPr>
      </w:pPr>
      <w:r>
        <w:rPr>
          <w:rFonts w:ascii="Arial" w:eastAsia="Times New Roman" w:hAnsi="Arial"/>
          <w:color w:val="000000"/>
          <w:sz w:val="21"/>
          <w:szCs w:val="21"/>
          <w:lang w:eastAsia="en-GB"/>
        </w:rPr>
        <w:t>(2) The nature of the dispute;</w:t>
      </w:r>
    </w:p>
    <w:p w14:paraId="1E5599B1" w14:textId="77777777" w:rsidR="006919CE" w:rsidRDefault="00BC7A1D">
      <w:pPr>
        <w:spacing w:after="225" w:line="336" w:lineRule="atLeast"/>
        <w:rPr>
          <w:rFonts w:ascii="Arial" w:eastAsia="Times New Roman" w:hAnsi="Arial"/>
          <w:color w:val="000000"/>
          <w:sz w:val="21"/>
          <w:szCs w:val="21"/>
          <w:lang w:eastAsia="en-GB"/>
        </w:rPr>
      </w:pPr>
      <w:r>
        <w:rPr>
          <w:rFonts w:ascii="Arial" w:eastAsia="Times New Roman" w:hAnsi="Arial"/>
          <w:color w:val="000000"/>
          <w:sz w:val="21"/>
          <w:szCs w:val="21"/>
          <w:lang w:eastAsia="en-GB"/>
        </w:rPr>
        <w:t>(3) The nature of the remedy sought;</w:t>
      </w:r>
    </w:p>
    <w:p w14:paraId="54F5D465" w14:textId="77777777" w:rsidR="006919CE" w:rsidRDefault="00BC7A1D">
      <w:pPr>
        <w:spacing w:after="225" w:line="336" w:lineRule="atLeast"/>
        <w:rPr>
          <w:rFonts w:ascii="Arial" w:eastAsia="Times New Roman" w:hAnsi="Arial"/>
          <w:color w:val="000000"/>
          <w:sz w:val="21"/>
          <w:szCs w:val="21"/>
          <w:lang w:eastAsia="en-GB"/>
        </w:rPr>
      </w:pPr>
      <w:r>
        <w:rPr>
          <w:rFonts w:ascii="Arial" w:eastAsia="Times New Roman" w:hAnsi="Arial"/>
          <w:color w:val="000000"/>
          <w:sz w:val="21"/>
          <w:szCs w:val="21"/>
          <w:lang w:eastAsia="en-GB"/>
        </w:rPr>
        <w:t>(4) The likely complexity of the facts, law or evidence;</w:t>
      </w:r>
    </w:p>
    <w:p w14:paraId="75E21043" w14:textId="77777777" w:rsidR="006919CE" w:rsidRDefault="00BC7A1D">
      <w:pPr>
        <w:spacing w:after="225" w:line="336" w:lineRule="atLeast"/>
        <w:rPr>
          <w:rFonts w:ascii="Arial" w:eastAsia="Times New Roman" w:hAnsi="Arial"/>
          <w:color w:val="000000"/>
          <w:sz w:val="21"/>
          <w:szCs w:val="21"/>
          <w:lang w:eastAsia="en-GB"/>
        </w:rPr>
      </w:pPr>
      <w:r>
        <w:rPr>
          <w:rFonts w:ascii="Arial" w:eastAsia="Times New Roman" w:hAnsi="Arial"/>
          <w:color w:val="000000"/>
          <w:sz w:val="21"/>
          <w:szCs w:val="21"/>
          <w:lang w:eastAsia="en-GB"/>
        </w:rPr>
        <w:t>(5) The number of parties or likely parties;</w:t>
      </w:r>
    </w:p>
    <w:p w14:paraId="7C96D7EB" w14:textId="77777777" w:rsidR="006919CE" w:rsidRDefault="00BC7A1D">
      <w:pPr>
        <w:spacing w:after="225" w:line="336" w:lineRule="atLeast"/>
        <w:rPr>
          <w:rFonts w:ascii="Arial" w:eastAsia="Times New Roman" w:hAnsi="Arial"/>
          <w:color w:val="000000"/>
          <w:sz w:val="21"/>
          <w:szCs w:val="21"/>
          <w:lang w:eastAsia="en-GB"/>
        </w:rPr>
      </w:pPr>
      <w:r>
        <w:rPr>
          <w:rFonts w:ascii="Arial" w:eastAsia="Times New Roman" w:hAnsi="Arial"/>
          <w:color w:val="000000"/>
          <w:sz w:val="21"/>
          <w:szCs w:val="21"/>
          <w:lang w:eastAsia="en-GB"/>
        </w:rPr>
        <w:t>(6) The value of any counterclaim or other additional claim and the complexity of any matters relating to it;</w:t>
      </w:r>
    </w:p>
    <w:p w14:paraId="41E63CB2" w14:textId="77777777" w:rsidR="006919CE" w:rsidRDefault="00BC7A1D">
      <w:pPr>
        <w:spacing w:after="225" w:line="336" w:lineRule="atLeast"/>
        <w:rPr>
          <w:rFonts w:ascii="Arial" w:eastAsia="Times New Roman" w:hAnsi="Arial"/>
          <w:color w:val="000000"/>
          <w:sz w:val="21"/>
          <w:szCs w:val="21"/>
          <w:lang w:eastAsia="en-GB"/>
        </w:rPr>
      </w:pPr>
      <w:r>
        <w:rPr>
          <w:rFonts w:ascii="Arial" w:eastAsia="Times New Roman" w:hAnsi="Arial"/>
          <w:color w:val="000000"/>
          <w:sz w:val="21"/>
          <w:szCs w:val="21"/>
          <w:lang w:eastAsia="en-GB"/>
        </w:rPr>
        <w:t>(7) The amount of oral evidence which may be required;</w:t>
      </w:r>
    </w:p>
    <w:p w14:paraId="38B348EA" w14:textId="77777777" w:rsidR="006919CE" w:rsidRDefault="00BC7A1D">
      <w:pPr>
        <w:spacing w:after="225" w:line="336" w:lineRule="atLeast"/>
        <w:rPr>
          <w:rFonts w:ascii="Arial" w:eastAsia="Times New Roman" w:hAnsi="Arial"/>
          <w:color w:val="000000"/>
          <w:sz w:val="21"/>
          <w:szCs w:val="21"/>
          <w:lang w:eastAsia="en-GB"/>
        </w:rPr>
      </w:pPr>
      <w:r>
        <w:rPr>
          <w:rFonts w:ascii="Arial" w:eastAsia="Times New Roman" w:hAnsi="Arial"/>
          <w:color w:val="000000"/>
          <w:sz w:val="21"/>
          <w:szCs w:val="21"/>
          <w:lang w:eastAsia="en-GB"/>
        </w:rPr>
        <w:lastRenderedPageBreak/>
        <w:t>(8) The importance of the claim to persons who are not parties to the proceedings;</w:t>
      </w:r>
    </w:p>
    <w:p w14:paraId="51010117" w14:textId="77777777" w:rsidR="006919CE" w:rsidRDefault="00BC7A1D">
      <w:pPr>
        <w:spacing w:after="225" w:line="336" w:lineRule="atLeast"/>
        <w:rPr>
          <w:rFonts w:ascii="Arial" w:eastAsia="Times New Roman" w:hAnsi="Arial"/>
          <w:color w:val="000000"/>
          <w:sz w:val="21"/>
          <w:szCs w:val="21"/>
          <w:lang w:eastAsia="en-GB"/>
        </w:rPr>
      </w:pPr>
      <w:r>
        <w:rPr>
          <w:rFonts w:ascii="Arial" w:eastAsia="Times New Roman" w:hAnsi="Arial"/>
          <w:color w:val="000000"/>
          <w:sz w:val="21"/>
          <w:szCs w:val="21"/>
          <w:lang w:eastAsia="en-GB"/>
        </w:rPr>
        <w:t>(9) The views expressed by the parties at the consultation; and</w:t>
      </w:r>
    </w:p>
    <w:p w14:paraId="2E939F28" w14:textId="77777777" w:rsidR="006919CE" w:rsidRDefault="00BC7A1D">
      <w:pPr>
        <w:spacing w:after="225" w:line="336" w:lineRule="atLeast"/>
        <w:rPr>
          <w:rFonts w:ascii="Arial" w:eastAsia="Times New Roman" w:hAnsi="Arial"/>
          <w:color w:val="000000"/>
          <w:sz w:val="21"/>
          <w:szCs w:val="21"/>
          <w:lang w:eastAsia="en-GB"/>
        </w:rPr>
      </w:pPr>
      <w:r>
        <w:rPr>
          <w:rFonts w:ascii="Arial" w:eastAsia="Times New Roman" w:hAnsi="Arial"/>
          <w:color w:val="000000"/>
          <w:sz w:val="21"/>
          <w:szCs w:val="21"/>
          <w:lang w:eastAsia="en-GB"/>
        </w:rPr>
        <w:t>(10) The circumstances of the parties, including their financial means.</w:t>
      </w:r>
    </w:p>
    <w:p w14:paraId="704D862A" w14:textId="77777777" w:rsidR="006919CE" w:rsidRPr="009640EE" w:rsidRDefault="00BC7A1D" w:rsidP="009640EE">
      <w:pPr>
        <w:spacing w:after="0" w:line="240" w:lineRule="auto"/>
        <w:outlineLvl w:val="3"/>
        <w:rPr>
          <w:rFonts w:ascii="Arial" w:eastAsia="Times New Roman" w:hAnsi="Arial"/>
          <w:b/>
          <w:bCs/>
          <w:color w:val="074796"/>
          <w:sz w:val="27"/>
          <w:szCs w:val="27"/>
          <w:lang w:eastAsia="en-GB"/>
        </w:rPr>
      </w:pPr>
      <w:r w:rsidRPr="009640EE">
        <w:rPr>
          <w:rFonts w:ascii="Arial" w:eastAsia="Times New Roman" w:hAnsi="Arial"/>
          <w:b/>
          <w:bCs/>
          <w:color w:val="074796"/>
          <w:sz w:val="27"/>
          <w:szCs w:val="27"/>
          <w:lang w:eastAsia="en-GB"/>
        </w:rPr>
        <w:t>Preparation for the hearing</w:t>
      </w:r>
    </w:p>
    <w:p w14:paraId="6920E1C8" w14:textId="3D862B6B" w:rsidR="006919CE" w:rsidRDefault="00BC7A1D">
      <w:pPr>
        <w:spacing w:after="75" w:line="240" w:lineRule="auto"/>
        <w:outlineLvl w:val="4"/>
        <w:rPr>
          <w:rFonts w:ascii="Arial" w:eastAsia="Times New Roman" w:hAnsi="Arial"/>
          <w:b/>
          <w:bCs/>
          <w:color w:val="257DEA"/>
          <w:sz w:val="23"/>
          <w:szCs w:val="23"/>
          <w:lang w:eastAsia="en-GB"/>
        </w:rPr>
      </w:pPr>
      <w:r>
        <w:rPr>
          <w:rFonts w:ascii="Arial" w:eastAsia="Times New Roman" w:hAnsi="Arial"/>
          <w:b/>
          <w:bCs/>
          <w:color w:val="257DEA"/>
          <w:sz w:val="23"/>
          <w:szCs w:val="23"/>
          <w:lang w:eastAsia="en-GB"/>
        </w:rPr>
        <w:t>53.</w:t>
      </w:r>
      <w:r w:rsidR="001D01DC">
        <w:rPr>
          <w:rFonts w:ascii="Arial" w:eastAsia="Times New Roman" w:hAnsi="Arial"/>
          <w:b/>
          <w:bCs/>
          <w:color w:val="257DEA"/>
          <w:sz w:val="23"/>
          <w:szCs w:val="23"/>
          <w:lang w:eastAsia="en-GB"/>
        </w:rPr>
        <w:t>42</w:t>
      </w:r>
    </w:p>
    <w:p w14:paraId="2D829E7B" w14:textId="2B0DF519" w:rsidR="006919CE" w:rsidRDefault="00BC7A1D">
      <w:pPr>
        <w:spacing w:after="225" w:line="336" w:lineRule="atLeast"/>
        <w:rPr>
          <w:rFonts w:ascii="Arial" w:eastAsia="Times New Roman" w:hAnsi="Arial"/>
          <w:color w:val="000000"/>
          <w:sz w:val="21"/>
          <w:szCs w:val="21"/>
          <w:lang w:eastAsia="en-GB"/>
        </w:rPr>
      </w:pPr>
      <w:r>
        <w:rPr>
          <w:rFonts w:ascii="Arial" w:eastAsia="Times New Roman" w:hAnsi="Arial"/>
          <w:color w:val="000000"/>
          <w:sz w:val="21"/>
          <w:szCs w:val="21"/>
          <w:lang w:eastAsia="en-GB"/>
        </w:rPr>
        <w:t>If the claim is not settled at the consultation, unless he fixes a further consultation or Rule 53.</w:t>
      </w:r>
      <w:r w:rsidR="001D01DC">
        <w:rPr>
          <w:rFonts w:ascii="Arial" w:eastAsia="Times New Roman" w:hAnsi="Arial"/>
          <w:color w:val="000000"/>
          <w:sz w:val="21"/>
          <w:szCs w:val="21"/>
          <w:lang w:eastAsia="en-GB"/>
        </w:rPr>
        <w:t>4</w:t>
      </w:r>
      <w:r w:rsidR="009640EE">
        <w:rPr>
          <w:rFonts w:ascii="Arial" w:eastAsia="Times New Roman" w:hAnsi="Arial"/>
          <w:color w:val="000000"/>
          <w:sz w:val="21"/>
          <w:szCs w:val="21"/>
          <w:lang w:eastAsia="en-GB"/>
        </w:rPr>
        <w:t xml:space="preserve">1 </w:t>
      </w:r>
      <w:r>
        <w:rPr>
          <w:rFonts w:ascii="Arial" w:eastAsia="Times New Roman" w:hAnsi="Arial"/>
          <w:color w:val="000000"/>
          <w:sz w:val="21"/>
          <w:szCs w:val="21"/>
          <w:lang w:eastAsia="en-GB"/>
        </w:rPr>
        <w:t xml:space="preserve">applies, the SCT Judge will give directions for the preparation of the small claim for </w:t>
      </w:r>
      <w:r w:rsidR="000F12A7">
        <w:rPr>
          <w:rFonts w:ascii="Arial" w:eastAsia="Times New Roman" w:hAnsi="Arial"/>
          <w:color w:val="000000"/>
          <w:sz w:val="21"/>
          <w:szCs w:val="21"/>
          <w:lang w:eastAsia="en-GB"/>
        </w:rPr>
        <w:t>hearing</w:t>
      </w:r>
      <w:r>
        <w:rPr>
          <w:rFonts w:ascii="Arial" w:eastAsia="Times New Roman" w:hAnsi="Arial"/>
          <w:color w:val="000000"/>
          <w:sz w:val="21"/>
          <w:szCs w:val="21"/>
          <w:lang w:eastAsia="en-GB"/>
        </w:rPr>
        <w:t>.</w:t>
      </w:r>
    </w:p>
    <w:p w14:paraId="0706B2F2" w14:textId="4018B4C7" w:rsidR="006919CE" w:rsidRDefault="00BC7A1D">
      <w:pPr>
        <w:spacing w:after="75" w:line="240" w:lineRule="auto"/>
        <w:outlineLvl w:val="4"/>
        <w:rPr>
          <w:rFonts w:ascii="Arial" w:eastAsia="Times New Roman" w:hAnsi="Arial"/>
          <w:b/>
          <w:bCs/>
          <w:color w:val="257DEA"/>
          <w:sz w:val="23"/>
          <w:szCs w:val="23"/>
          <w:lang w:eastAsia="en-GB"/>
        </w:rPr>
      </w:pPr>
      <w:r>
        <w:rPr>
          <w:rFonts w:ascii="Arial" w:eastAsia="Times New Roman" w:hAnsi="Arial"/>
          <w:b/>
          <w:bCs/>
          <w:color w:val="257DEA"/>
          <w:sz w:val="23"/>
          <w:szCs w:val="23"/>
          <w:lang w:eastAsia="en-GB"/>
        </w:rPr>
        <w:t>53.</w:t>
      </w:r>
      <w:r w:rsidR="001D01DC">
        <w:rPr>
          <w:rFonts w:ascii="Arial" w:eastAsia="Times New Roman" w:hAnsi="Arial"/>
          <w:b/>
          <w:bCs/>
          <w:color w:val="257DEA"/>
          <w:sz w:val="23"/>
          <w:szCs w:val="23"/>
          <w:lang w:eastAsia="en-GB"/>
        </w:rPr>
        <w:t>43</w:t>
      </w:r>
    </w:p>
    <w:p w14:paraId="270BB4B9" w14:textId="16ABB5AA" w:rsidR="006919CE" w:rsidRDefault="000F12A7">
      <w:pPr>
        <w:spacing w:after="225" w:line="336" w:lineRule="atLeast"/>
        <w:rPr>
          <w:rFonts w:ascii="Arial" w:eastAsia="Times New Roman" w:hAnsi="Arial"/>
          <w:color w:val="000000"/>
          <w:sz w:val="21"/>
          <w:szCs w:val="21"/>
          <w:lang w:eastAsia="en-GB"/>
        </w:rPr>
      </w:pPr>
      <w:r>
        <w:rPr>
          <w:rFonts w:ascii="Arial" w:eastAsia="Times New Roman" w:hAnsi="Arial"/>
          <w:color w:val="000000"/>
          <w:sz w:val="21"/>
          <w:szCs w:val="21"/>
          <w:lang w:eastAsia="en-GB"/>
        </w:rPr>
        <w:t>Should the parties have failed to reach a settlement at the consultation, t</w:t>
      </w:r>
      <w:r w:rsidR="00BC7A1D">
        <w:rPr>
          <w:rFonts w:ascii="Arial" w:eastAsia="Times New Roman" w:hAnsi="Arial"/>
          <w:color w:val="000000"/>
          <w:sz w:val="21"/>
          <w:szCs w:val="21"/>
          <w:lang w:eastAsia="en-GB"/>
        </w:rPr>
        <w:t>he SCT Judge will generally:</w:t>
      </w:r>
    </w:p>
    <w:p w14:paraId="0720E9A3" w14:textId="77777777" w:rsidR="006919CE" w:rsidRDefault="00BC7A1D">
      <w:pPr>
        <w:spacing w:after="225" w:line="336" w:lineRule="atLeast"/>
        <w:rPr>
          <w:rFonts w:ascii="Arial" w:eastAsia="Times New Roman" w:hAnsi="Arial"/>
          <w:color w:val="000000"/>
          <w:sz w:val="21"/>
          <w:szCs w:val="21"/>
          <w:lang w:eastAsia="en-GB"/>
        </w:rPr>
      </w:pPr>
      <w:r>
        <w:rPr>
          <w:rFonts w:ascii="Arial" w:eastAsia="Times New Roman" w:hAnsi="Arial"/>
          <w:color w:val="000000"/>
          <w:sz w:val="21"/>
          <w:szCs w:val="21"/>
          <w:lang w:eastAsia="en-GB"/>
        </w:rPr>
        <w:t>(1) fix a date for the final hearing of the small claim;</w:t>
      </w:r>
    </w:p>
    <w:p w14:paraId="14AFD02F" w14:textId="77777777" w:rsidR="006919CE" w:rsidRDefault="00BC7A1D">
      <w:pPr>
        <w:spacing w:after="225" w:line="336" w:lineRule="atLeast"/>
        <w:rPr>
          <w:rFonts w:ascii="Arial" w:eastAsia="Times New Roman" w:hAnsi="Arial"/>
          <w:color w:val="000000"/>
          <w:sz w:val="21"/>
          <w:szCs w:val="21"/>
          <w:lang w:eastAsia="en-GB"/>
        </w:rPr>
      </w:pPr>
      <w:r>
        <w:rPr>
          <w:rFonts w:ascii="Arial" w:eastAsia="Times New Roman" w:hAnsi="Arial"/>
          <w:color w:val="000000"/>
          <w:sz w:val="21"/>
          <w:szCs w:val="21"/>
          <w:lang w:eastAsia="en-GB"/>
        </w:rPr>
        <w:t>(2) inform the parties of the time allowed for the final hearing; and</w:t>
      </w:r>
    </w:p>
    <w:p w14:paraId="37D256DE" w14:textId="77777777" w:rsidR="006919CE" w:rsidRDefault="00BC7A1D">
      <w:pPr>
        <w:spacing w:after="225" w:line="336" w:lineRule="atLeast"/>
        <w:rPr>
          <w:rFonts w:ascii="Arial" w:eastAsia="Times New Roman" w:hAnsi="Arial"/>
          <w:color w:val="000000"/>
          <w:sz w:val="21"/>
          <w:szCs w:val="21"/>
          <w:lang w:eastAsia="en-GB"/>
        </w:rPr>
      </w:pPr>
      <w:r>
        <w:rPr>
          <w:rFonts w:ascii="Arial" w:eastAsia="Times New Roman" w:hAnsi="Arial"/>
          <w:color w:val="000000"/>
          <w:sz w:val="21"/>
          <w:szCs w:val="21"/>
          <w:lang w:eastAsia="en-GB"/>
        </w:rPr>
        <w:t>(3) order each party to file and serve on every other party copies of any further documents on which they intend to rely at the hearing.</w:t>
      </w:r>
    </w:p>
    <w:p w14:paraId="1B5B5A8B" w14:textId="0A772686" w:rsidR="006919CE" w:rsidRDefault="00BC7A1D">
      <w:pPr>
        <w:spacing w:after="75" w:line="240" w:lineRule="auto"/>
        <w:outlineLvl w:val="4"/>
        <w:rPr>
          <w:rFonts w:ascii="Arial" w:eastAsia="Times New Roman" w:hAnsi="Arial"/>
          <w:b/>
          <w:bCs/>
          <w:color w:val="257DEA"/>
          <w:sz w:val="23"/>
          <w:szCs w:val="23"/>
          <w:lang w:eastAsia="en-GB"/>
        </w:rPr>
      </w:pPr>
      <w:r>
        <w:rPr>
          <w:rFonts w:ascii="Arial" w:eastAsia="Times New Roman" w:hAnsi="Arial"/>
          <w:b/>
          <w:bCs/>
          <w:color w:val="257DEA"/>
          <w:sz w:val="23"/>
          <w:szCs w:val="23"/>
          <w:lang w:eastAsia="en-GB"/>
        </w:rPr>
        <w:t>53.</w:t>
      </w:r>
      <w:r w:rsidR="001D01DC">
        <w:rPr>
          <w:rFonts w:ascii="Arial" w:eastAsia="Times New Roman" w:hAnsi="Arial"/>
          <w:b/>
          <w:bCs/>
          <w:color w:val="257DEA"/>
          <w:sz w:val="23"/>
          <w:szCs w:val="23"/>
          <w:lang w:eastAsia="en-GB"/>
        </w:rPr>
        <w:t>44</w:t>
      </w:r>
    </w:p>
    <w:p w14:paraId="1AAD3C72" w14:textId="180DA6CB" w:rsidR="006919CE" w:rsidRDefault="00BC7A1D">
      <w:pPr>
        <w:spacing w:after="225" w:line="336" w:lineRule="atLeast"/>
        <w:rPr>
          <w:rFonts w:ascii="Arial" w:eastAsia="Times New Roman" w:hAnsi="Arial"/>
          <w:color w:val="000000"/>
          <w:sz w:val="21"/>
          <w:szCs w:val="21"/>
          <w:lang w:eastAsia="en-GB"/>
        </w:rPr>
      </w:pPr>
      <w:r>
        <w:rPr>
          <w:rFonts w:ascii="Arial" w:eastAsia="Times New Roman" w:hAnsi="Arial"/>
          <w:color w:val="000000"/>
          <w:sz w:val="21"/>
          <w:szCs w:val="21"/>
          <w:lang w:eastAsia="en-GB"/>
        </w:rPr>
        <w:t xml:space="preserve">A party may </w:t>
      </w:r>
      <w:r w:rsidR="000F12A7">
        <w:rPr>
          <w:rFonts w:ascii="Arial" w:eastAsia="Times New Roman" w:hAnsi="Arial"/>
          <w:color w:val="000000"/>
          <w:sz w:val="21"/>
          <w:szCs w:val="21"/>
          <w:lang w:eastAsia="en-GB"/>
        </w:rPr>
        <w:t xml:space="preserve">request from </w:t>
      </w:r>
      <w:r>
        <w:rPr>
          <w:rFonts w:ascii="Arial" w:eastAsia="Times New Roman" w:hAnsi="Arial"/>
          <w:color w:val="000000"/>
          <w:sz w:val="21"/>
          <w:szCs w:val="21"/>
          <w:lang w:eastAsia="en-GB"/>
        </w:rPr>
        <w:t>the SCT Judge at the consultation to give particular directions about the conduct of the case.</w:t>
      </w:r>
    </w:p>
    <w:p w14:paraId="02F4B2DD" w14:textId="5EC4717E" w:rsidR="006919CE" w:rsidRDefault="00BC7A1D">
      <w:pPr>
        <w:spacing w:after="75" w:line="240" w:lineRule="auto"/>
        <w:outlineLvl w:val="4"/>
        <w:rPr>
          <w:rFonts w:ascii="Arial" w:eastAsia="Times New Roman" w:hAnsi="Arial"/>
          <w:b/>
          <w:bCs/>
          <w:color w:val="257DEA"/>
          <w:sz w:val="23"/>
          <w:szCs w:val="23"/>
          <w:lang w:eastAsia="en-GB"/>
        </w:rPr>
      </w:pPr>
      <w:r>
        <w:rPr>
          <w:rFonts w:ascii="Arial" w:eastAsia="Times New Roman" w:hAnsi="Arial"/>
          <w:b/>
          <w:bCs/>
          <w:color w:val="257DEA"/>
          <w:sz w:val="23"/>
          <w:szCs w:val="23"/>
          <w:lang w:eastAsia="en-GB"/>
        </w:rPr>
        <w:t>53.</w:t>
      </w:r>
      <w:r w:rsidR="001D01DC">
        <w:rPr>
          <w:rFonts w:ascii="Arial" w:eastAsia="Times New Roman" w:hAnsi="Arial"/>
          <w:b/>
          <w:bCs/>
          <w:color w:val="257DEA"/>
          <w:sz w:val="23"/>
          <w:szCs w:val="23"/>
          <w:lang w:eastAsia="en-GB"/>
        </w:rPr>
        <w:t>45</w:t>
      </w:r>
    </w:p>
    <w:p w14:paraId="007E8CC6" w14:textId="77777777" w:rsidR="006919CE" w:rsidRDefault="00BC7A1D">
      <w:pPr>
        <w:spacing w:after="225" w:line="336" w:lineRule="atLeast"/>
        <w:rPr>
          <w:rFonts w:ascii="Arial" w:eastAsia="Times New Roman" w:hAnsi="Arial"/>
          <w:color w:val="000000"/>
          <w:sz w:val="21"/>
          <w:szCs w:val="21"/>
          <w:lang w:eastAsia="en-GB"/>
        </w:rPr>
      </w:pPr>
      <w:r>
        <w:rPr>
          <w:rFonts w:ascii="Arial" w:eastAsia="Times New Roman" w:hAnsi="Arial"/>
          <w:color w:val="000000"/>
          <w:sz w:val="21"/>
          <w:szCs w:val="21"/>
          <w:lang w:eastAsia="en-GB"/>
        </w:rPr>
        <w:t>In deciding whether to make an order for exchange of witness statements the SCT Judge will have regard to the following:</w:t>
      </w:r>
    </w:p>
    <w:p w14:paraId="11EB3C29" w14:textId="77777777" w:rsidR="006919CE" w:rsidRDefault="00BC7A1D">
      <w:pPr>
        <w:spacing w:after="225" w:line="336" w:lineRule="atLeast"/>
        <w:rPr>
          <w:rFonts w:ascii="Arial" w:eastAsia="Times New Roman" w:hAnsi="Arial"/>
          <w:color w:val="000000"/>
          <w:sz w:val="21"/>
          <w:szCs w:val="21"/>
          <w:lang w:eastAsia="en-GB"/>
        </w:rPr>
      </w:pPr>
      <w:r>
        <w:rPr>
          <w:rFonts w:ascii="Arial" w:eastAsia="Times New Roman" w:hAnsi="Arial"/>
          <w:color w:val="000000"/>
          <w:sz w:val="21"/>
          <w:szCs w:val="21"/>
          <w:lang w:eastAsia="en-GB"/>
        </w:rPr>
        <w:t>(1) the amount in dispute in the proceedings;</w:t>
      </w:r>
    </w:p>
    <w:p w14:paraId="086FAC29" w14:textId="77777777" w:rsidR="006919CE" w:rsidRDefault="00BC7A1D">
      <w:pPr>
        <w:spacing w:after="225" w:line="336" w:lineRule="atLeast"/>
        <w:rPr>
          <w:rFonts w:ascii="Arial" w:eastAsia="Times New Roman" w:hAnsi="Arial"/>
          <w:color w:val="000000"/>
          <w:sz w:val="21"/>
          <w:szCs w:val="21"/>
          <w:lang w:eastAsia="en-GB"/>
        </w:rPr>
      </w:pPr>
      <w:r>
        <w:rPr>
          <w:rFonts w:ascii="Arial" w:eastAsia="Times New Roman" w:hAnsi="Arial"/>
          <w:color w:val="000000"/>
          <w:sz w:val="21"/>
          <w:szCs w:val="21"/>
          <w:lang w:eastAsia="en-GB"/>
        </w:rPr>
        <w:t>(2) the nature of the matters in dispute; and</w:t>
      </w:r>
    </w:p>
    <w:p w14:paraId="3F2C5B3F" w14:textId="77777777" w:rsidR="006919CE" w:rsidRDefault="00BC7A1D">
      <w:pPr>
        <w:spacing w:after="225" w:line="336" w:lineRule="atLeast"/>
        <w:rPr>
          <w:rFonts w:ascii="Arial" w:eastAsia="Times New Roman" w:hAnsi="Arial"/>
          <w:color w:val="000000"/>
          <w:sz w:val="21"/>
          <w:szCs w:val="21"/>
          <w:lang w:eastAsia="en-GB"/>
        </w:rPr>
      </w:pPr>
      <w:r>
        <w:rPr>
          <w:rFonts w:ascii="Arial" w:eastAsia="Times New Roman" w:hAnsi="Arial"/>
          <w:color w:val="000000"/>
          <w:sz w:val="21"/>
          <w:szCs w:val="21"/>
          <w:lang w:eastAsia="en-GB"/>
        </w:rPr>
        <w:t>(3) the need for the parties to have access to justice without undue formality, cost or delay.</w:t>
      </w:r>
    </w:p>
    <w:p w14:paraId="23B54E52" w14:textId="3142CE02" w:rsidR="006919CE" w:rsidRDefault="00BC7A1D">
      <w:pPr>
        <w:spacing w:after="75" w:line="240" w:lineRule="auto"/>
        <w:outlineLvl w:val="4"/>
        <w:rPr>
          <w:rFonts w:ascii="Arial" w:eastAsia="Times New Roman" w:hAnsi="Arial"/>
          <w:b/>
          <w:bCs/>
          <w:color w:val="257DEA"/>
          <w:sz w:val="23"/>
          <w:szCs w:val="23"/>
          <w:lang w:eastAsia="en-GB"/>
        </w:rPr>
      </w:pPr>
      <w:r>
        <w:rPr>
          <w:rFonts w:ascii="Arial" w:eastAsia="Times New Roman" w:hAnsi="Arial"/>
          <w:b/>
          <w:bCs/>
          <w:color w:val="257DEA"/>
          <w:sz w:val="23"/>
          <w:szCs w:val="23"/>
          <w:lang w:eastAsia="en-GB"/>
        </w:rPr>
        <w:t>53.</w:t>
      </w:r>
      <w:r w:rsidR="001D01DC">
        <w:rPr>
          <w:rFonts w:ascii="Arial" w:eastAsia="Times New Roman" w:hAnsi="Arial"/>
          <w:b/>
          <w:bCs/>
          <w:color w:val="257DEA"/>
          <w:sz w:val="23"/>
          <w:szCs w:val="23"/>
          <w:lang w:eastAsia="en-GB"/>
        </w:rPr>
        <w:t>46</w:t>
      </w:r>
    </w:p>
    <w:p w14:paraId="7D8A61F3" w14:textId="77777777" w:rsidR="006919CE" w:rsidRDefault="00BC7A1D">
      <w:pPr>
        <w:spacing w:after="225" w:line="336" w:lineRule="atLeast"/>
        <w:rPr>
          <w:rFonts w:ascii="Arial" w:eastAsia="Times New Roman" w:hAnsi="Arial"/>
          <w:color w:val="000000"/>
          <w:sz w:val="21"/>
          <w:szCs w:val="21"/>
          <w:lang w:eastAsia="en-GB"/>
        </w:rPr>
      </w:pPr>
      <w:r>
        <w:rPr>
          <w:rFonts w:ascii="Arial" w:eastAsia="Times New Roman" w:hAnsi="Arial"/>
          <w:color w:val="000000"/>
          <w:sz w:val="21"/>
          <w:szCs w:val="21"/>
          <w:lang w:eastAsia="en-GB"/>
        </w:rPr>
        <w:t>No expert may give evidence, whether written or oral, at a hearing without the permission of the SCT.</w:t>
      </w:r>
    </w:p>
    <w:p w14:paraId="40DC9007" w14:textId="403FC56C" w:rsidR="006919CE" w:rsidRDefault="00BC7A1D">
      <w:pPr>
        <w:spacing w:after="0" w:line="240" w:lineRule="auto"/>
        <w:outlineLvl w:val="3"/>
        <w:rPr>
          <w:rFonts w:ascii="Arial" w:eastAsia="Times New Roman" w:hAnsi="Arial"/>
          <w:b/>
          <w:bCs/>
          <w:color w:val="074796"/>
          <w:sz w:val="27"/>
          <w:szCs w:val="27"/>
          <w:lang w:eastAsia="en-GB"/>
        </w:rPr>
      </w:pPr>
      <w:r>
        <w:rPr>
          <w:rFonts w:ascii="Arial" w:eastAsia="Times New Roman" w:hAnsi="Arial"/>
          <w:b/>
          <w:bCs/>
          <w:color w:val="074796"/>
          <w:sz w:val="27"/>
          <w:szCs w:val="27"/>
          <w:lang w:eastAsia="en-GB"/>
        </w:rPr>
        <w:t xml:space="preserve">Power </w:t>
      </w:r>
      <w:r w:rsidR="009640EE">
        <w:rPr>
          <w:rFonts w:ascii="Arial" w:eastAsia="Times New Roman" w:hAnsi="Arial"/>
          <w:b/>
          <w:bCs/>
          <w:color w:val="074796"/>
          <w:sz w:val="27"/>
          <w:szCs w:val="27"/>
          <w:lang w:eastAsia="en-GB"/>
        </w:rPr>
        <w:t>o</w:t>
      </w:r>
      <w:r>
        <w:rPr>
          <w:rFonts w:ascii="Arial" w:eastAsia="Times New Roman" w:hAnsi="Arial"/>
          <w:b/>
          <w:bCs/>
          <w:color w:val="074796"/>
          <w:sz w:val="27"/>
          <w:szCs w:val="27"/>
          <w:lang w:eastAsia="en-GB"/>
        </w:rPr>
        <w:t xml:space="preserve">f The SCT To Add To, Vary </w:t>
      </w:r>
      <w:r w:rsidR="009640EE">
        <w:rPr>
          <w:rFonts w:ascii="Arial" w:eastAsia="Times New Roman" w:hAnsi="Arial"/>
          <w:b/>
          <w:bCs/>
          <w:color w:val="074796"/>
          <w:sz w:val="27"/>
          <w:szCs w:val="27"/>
          <w:lang w:eastAsia="en-GB"/>
        </w:rPr>
        <w:t>o</w:t>
      </w:r>
      <w:r>
        <w:rPr>
          <w:rFonts w:ascii="Arial" w:eastAsia="Times New Roman" w:hAnsi="Arial"/>
          <w:b/>
          <w:bCs/>
          <w:color w:val="074796"/>
          <w:sz w:val="27"/>
          <w:szCs w:val="27"/>
          <w:lang w:eastAsia="en-GB"/>
        </w:rPr>
        <w:t>r Revoke Directions</w:t>
      </w:r>
    </w:p>
    <w:p w14:paraId="688E33FB" w14:textId="6AE5F765" w:rsidR="006919CE" w:rsidRDefault="00BC7A1D">
      <w:pPr>
        <w:spacing w:after="75" w:line="240" w:lineRule="auto"/>
        <w:outlineLvl w:val="4"/>
        <w:rPr>
          <w:rFonts w:ascii="Arial" w:eastAsia="Times New Roman" w:hAnsi="Arial"/>
          <w:b/>
          <w:bCs/>
          <w:color w:val="257DEA"/>
          <w:sz w:val="23"/>
          <w:szCs w:val="23"/>
          <w:lang w:eastAsia="en-GB"/>
        </w:rPr>
      </w:pPr>
      <w:r>
        <w:rPr>
          <w:rFonts w:ascii="Arial" w:eastAsia="Times New Roman" w:hAnsi="Arial"/>
          <w:b/>
          <w:bCs/>
          <w:color w:val="257DEA"/>
          <w:sz w:val="23"/>
          <w:szCs w:val="23"/>
          <w:lang w:eastAsia="en-GB"/>
        </w:rPr>
        <w:t>53.</w:t>
      </w:r>
      <w:r w:rsidR="001D01DC">
        <w:rPr>
          <w:rFonts w:ascii="Arial" w:eastAsia="Times New Roman" w:hAnsi="Arial"/>
          <w:b/>
          <w:bCs/>
          <w:color w:val="257DEA"/>
          <w:sz w:val="23"/>
          <w:szCs w:val="23"/>
          <w:lang w:eastAsia="en-GB"/>
        </w:rPr>
        <w:t>47</w:t>
      </w:r>
    </w:p>
    <w:p w14:paraId="326D236A" w14:textId="77777777" w:rsidR="006919CE" w:rsidRDefault="00BC7A1D">
      <w:pPr>
        <w:spacing w:after="225" w:line="336" w:lineRule="atLeast"/>
        <w:rPr>
          <w:rFonts w:ascii="Arial" w:eastAsia="Times New Roman" w:hAnsi="Arial"/>
          <w:color w:val="000000"/>
          <w:sz w:val="21"/>
          <w:szCs w:val="21"/>
          <w:lang w:eastAsia="en-GB"/>
        </w:rPr>
      </w:pPr>
      <w:r>
        <w:rPr>
          <w:rFonts w:ascii="Arial" w:eastAsia="Times New Roman" w:hAnsi="Arial"/>
          <w:color w:val="000000"/>
          <w:sz w:val="21"/>
          <w:szCs w:val="21"/>
          <w:lang w:eastAsia="en-GB"/>
        </w:rPr>
        <w:t>The SCT may add to, vary or revoke directions.</w:t>
      </w:r>
    </w:p>
    <w:p w14:paraId="1FF45D52" w14:textId="4A8655D6" w:rsidR="006919CE" w:rsidRDefault="00BC7A1D">
      <w:pPr>
        <w:spacing w:after="0" w:line="240" w:lineRule="auto"/>
        <w:outlineLvl w:val="3"/>
        <w:rPr>
          <w:rFonts w:ascii="Arial" w:eastAsia="Times New Roman" w:hAnsi="Arial"/>
          <w:b/>
          <w:bCs/>
          <w:color w:val="074796"/>
          <w:sz w:val="27"/>
          <w:szCs w:val="27"/>
          <w:lang w:eastAsia="en-GB"/>
        </w:rPr>
      </w:pPr>
      <w:r>
        <w:rPr>
          <w:rFonts w:ascii="Arial" w:eastAsia="Times New Roman" w:hAnsi="Arial"/>
          <w:b/>
          <w:bCs/>
          <w:color w:val="074796"/>
          <w:sz w:val="27"/>
          <w:szCs w:val="27"/>
          <w:lang w:eastAsia="en-GB"/>
        </w:rPr>
        <w:t xml:space="preserve">Conduct </w:t>
      </w:r>
      <w:r w:rsidR="009640EE">
        <w:rPr>
          <w:rFonts w:ascii="Arial" w:eastAsia="Times New Roman" w:hAnsi="Arial"/>
          <w:b/>
          <w:bCs/>
          <w:color w:val="074796"/>
          <w:sz w:val="27"/>
          <w:szCs w:val="27"/>
          <w:lang w:eastAsia="en-GB"/>
        </w:rPr>
        <w:t>o</w:t>
      </w:r>
      <w:r>
        <w:rPr>
          <w:rFonts w:ascii="Arial" w:eastAsia="Times New Roman" w:hAnsi="Arial"/>
          <w:b/>
          <w:bCs/>
          <w:color w:val="074796"/>
          <w:sz w:val="27"/>
          <w:szCs w:val="27"/>
          <w:lang w:eastAsia="en-GB"/>
        </w:rPr>
        <w:t>f The Hearing</w:t>
      </w:r>
    </w:p>
    <w:p w14:paraId="7CACD506" w14:textId="1350C146" w:rsidR="006919CE" w:rsidRDefault="00BC7A1D">
      <w:pPr>
        <w:spacing w:after="75" w:line="240" w:lineRule="auto"/>
        <w:outlineLvl w:val="4"/>
        <w:rPr>
          <w:rFonts w:ascii="Arial" w:eastAsia="Times New Roman" w:hAnsi="Arial"/>
          <w:b/>
          <w:bCs/>
          <w:color w:val="257DEA"/>
          <w:sz w:val="23"/>
          <w:szCs w:val="23"/>
          <w:lang w:eastAsia="en-GB"/>
        </w:rPr>
      </w:pPr>
      <w:r>
        <w:rPr>
          <w:rFonts w:ascii="Arial" w:eastAsia="Times New Roman" w:hAnsi="Arial"/>
          <w:b/>
          <w:bCs/>
          <w:color w:val="257DEA"/>
          <w:sz w:val="23"/>
          <w:szCs w:val="23"/>
          <w:lang w:eastAsia="en-GB"/>
        </w:rPr>
        <w:t>53.</w:t>
      </w:r>
      <w:r w:rsidR="001D01DC">
        <w:rPr>
          <w:rFonts w:ascii="Arial" w:eastAsia="Times New Roman" w:hAnsi="Arial"/>
          <w:b/>
          <w:bCs/>
          <w:color w:val="257DEA"/>
          <w:sz w:val="23"/>
          <w:szCs w:val="23"/>
          <w:lang w:eastAsia="en-GB"/>
        </w:rPr>
        <w:t>48</w:t>
      </w:r>
    </w:p>
    <w:p w14:paraId="0D7536E7" w14:textId="77777777" w:rsidR="006919CE" w:rsidRDefault="00BC7A1D">
      <w:pPr>
        <w:spacing w:after="225" w:line="336" w:lineRule="atLeast"/>
        <w:rPr>
          <w:rFonts w:ascii="Arial" w:eastAsia="Times New Roman" w:hAnsi="Arial"/>
          <w:color w:val="000000"/>
          <w:sz w:val="21"/>
          <w:szCs w:val="21"/>
          <w:lang w:eastAsia="en-GB"/>
        </w:rPr>
      </w:pPr>
      <w:r>
        <w:rPr>
          <w:rFonts w:ascii="Arial" w:eastAsia="Times New Roman" w:hAnsi="Arial"/>
          <w:color w:val="000000"/>
          <w:sz w:val="21"/>
          <w:szCs w:val="21"/>
          <w:lang w:eastAsia="en-GB"/>
        </w:rPr>
        <w:lastRenderedPageBreak/>
        <w:t>Unless the parties agree otherwise, the hearing of the claim will not be conducted by the same SCT Judge who conducted the consultation.</w:t>
      </w:r>
    </w:p>
    <w:p w14:paraId="64C7E8CC" w14:textId="1C135D58" w:rsidR="006919CE" w:rsidRDefault="00BC7A1D">
      <w:pPr>
        <w:spacing w:after="75" w:line="240" w:lineRule="auto"/>
        <w:outlineLvl w:val="4"/>
        <w:rPr>
          <w:rFonts w:ascii="Arial" w:eastAsia="Times New Roman" w:hAnsi="Arial"/>
          <w:b/>
          <w:bCs/>
          <w:color w:val="257DEA"/>
          <w:sz w:val="23"/>
          <w:szCs w:val="23"/>
          <w:lang w:eastAsia="en-GB"/>
        </w:rPr>
      </w:pPr>
      <w:r>
        <w:rPr>
          <w:rFonts w:ascii="Arial" w:eastAsia="Times New Roman" w:hAnsi="Arial"/>
          <w:b/>
          <w:bCs/>
          <w:color w:val="257DEA"/>
          <w:sz w:val="23"/>
          <w:szCs w:val="23"/>
          <w:lang w:eastAsia="en-GB"/>
        </w:rPr>
        <w:t>53.</w:t>
      </w:r>
      <w:r w:rsidR="001D01DC">
        <w:rPr>
          <w:rFonts w:ascii="Arial" w:eastAsia="Times New Roman" w:hAnsi="Arial"/>
          <w:b/>
          <w:bCs/>
          <w:color w:val="257DEA"/>
          <w:sz w:val="23"/>
          <w:szCs w:val="23"/>
          <w:lang w:eastAsia="en-GB"/>
        </w:rPr>
        <w:t>49</w:t>
      </w:r>
    </w:p>
    <w:p w14:paraId="643AD2BE" w14:textId="77777777" w:rsidR="006919CE" w:rsidRDefault="00BC7A1D">
      <w:pPr>
        <w:spacing w:after="225" w:line="336" w:lineRule="atLeast"/>
        <w:rPr>
          <w:rFonts w:ascii="Arial" w:eastAsia="Times New Roman" w:hAnsi="Arial"/>
          <w:color w:val="000000"/>
          <w:sz w:val="21"/>
          <w:szCs w:val="21"/>
          <w:lang w:eastAsia="en-GB"/>
        </w:rPr>
      </w:pPr>
      <w:r>
        <w:rPr>
          <w:rFonts w:ascii="Arial" w:eastAsia="Times New Roman" w:hAnsi="Arial"/>
          <w:color w:val="000000"/>
          <w:sz w:val="21"/>
          <w:szCs w:val="21"/>
          <w:lang w:eastAsia="en-GB"/>
        </w:rPr>
        <w:t>The SCT Judge may adopt any method of proceeding at a hearing that he considers to be fair.</w:t>
      </w:r>
    </w:p>
    <w:p w14:paraId="3FB3ADCC" w14:textId="2DF0B450" w:rsidR="006919CE" w:rsidRDefault="00BC7A1D">
      <w:pPr>
        <w:spacing w:after="75" w:line="240" w:lineRule="auto"/>
        <w:outlineLvl w:val="4"/>
        <w:rPr>
          <w:rFonts w:ascii="Arial" w:eastAsia="Times New Roman" w:hAnsi="Arial"/>
          <w:b/>
          <w:bCs/>
          <w:color w:val="257DEA"/>
          <w:sz w:val="23"/>
          <w:szCs w:val="23"/>
          <w:lang w:eastAsia="en-GB"/>
        </w:rPr>
      </w:pPr>
      <w:r>
        <w:rPr>
          <w:rFonts w:ascii="Arial" w:eastAsia="Times New Roman" w:hAnsi="Arial"/>
          <w:b/>
          <w:bCs/>
          <w:color w:val="257DEA"/>
          <w:sz w:val="23"/>
          <w:szCs w:val="23"/>
          <w:lang w:eastAsia="en-GB"/>
        </w:rPr>
        <w:t>53.</w:t>
      </w:r>
      <w:r w:rsidR="001D01DC">
        <w:rPr>
          <w:rFonts w:ascii="Arial" w:eastAsia="Times New Roman" w:hAnsi="Arial"/>
          <w:b/>
          <w:bCs/>
          <w:color w:val="257DEA"/>
          <w:sz w:val="23"/>
          <w:szCs w:val="23"/>
          <w:lang w:eastAsia="en-GB"/>
        </w:rPr>
        <w:t>50</w:t>
      </w:r>
    </w:p>
    <w:p w14:paraId="6B1F3EBA" w14:textId="77777777" w:rsidR="006919CE" w:rsidRDefault="00BC7A1D">
      <w:pPr>
        <w:spacing w:after="225" w:line="336" w:lineRule="atLeast"/>
        <w:rPr>
          <w:rFonts w:ascii="Arial" w:eastAsia="Times New Roman" w:hAnsi="Arial"/>
          <w:color w:val="000000"/>
          <w:sz w:val="21"/>
          <w:szCs w:val="21"/>
          <w:lang w:eastAsia="en-GB"/>
        </w:rPr>
      </w:pPr>
      <w:r>
        <w:rPr>
          <w:rFonts w:ascii="Arial" w:eastAsia="Times New Roman" w:hAnsi="Arial"/>
          <w:color w:val="000000"/>
          <w:sz w:val="21"/>
          <w:szCs w:val="21"/>
          <w:lang w:eastAsia="en-GB"/>
        </w:rPr>
        <w:t>Hearings will be informal.</w:t>
      </w:r>
    </w:p>
    <w:p w14:paraId="28B65AAF" w14:textId="06423583" w:rsidR="006919CE" w:rsidRDefault="00BC7A1D">
      <w:pPr>
        <w:spacing w:after="75" w:line="240" w:lineRule="auto"/>
        <w:outlineLvl w:val="4"/>
        <w:rPr>
          <w:rFonts w:ascii="Arial" w:eastAsia="Times New Roman" w:hAnsi="Arial"/>
          <w:b/>
          <w:bCs/>
          <w:color w:val="257DEA"/>
          <w:sz w:val="23"/>
          <w:szCs w:val="23"/>
          <w:lang w:eastAsia="en-GB"/>
        </w:rPr>
      </w:pPr>
      <w:r>
        <w:rPr>
          <w:rFonts w:ascii="Arial" w:eastAsia="Times New Roman" w:hAnsi="Arial"/>
          <w:b/>
          <w:bCs/>
          <w:color w:val="257DEA"/>
          <w:sz w:val="23"/>
          <w:szCs w:val="23"/>
          <w:lang w:eastAsia="en-GB"/>
        </w:rPr>
        <w:t>53.</w:t>
      </w:r>
      <w:r w:rsidR="001D01DC">
        <w:rPr>
          <w:rFonts w:ascii="Arial" w:eastAsia="Times New Roman" w:hAnsi="Arial"/>
          <w:b/>
          <w:bCs/>
          <w:color w:val="257DEA"/>
          <w:sz w:val="23"/>
          <w:szCs w:val="23"/>
          <w:lang w:eastAsia="en-GB"/>
        </w:rPr>
        <w:t>51</w:t>
      </w:r>
    </w:p>
    <w:p w14:paraId="76C1C1D0" w14:textId="77777777" w:rsidR="006919CE" w:rsidRDefault="00BC7A1D">
      <w:pPr>
        <w:spacing w:after="225" w:line="336" w:lineRule="atLeast"/>
        <w:rPr>
          <w:rFonts w:ascii="Arial" w:eastAsia="Times New Roman" w:hAnsi="Arial"/>
          <w:color w:val="000000"/>
          <w:sz w:val="21"/>
          <w:szCs w:val="21"/>
          <w:lang w:eastAsia="en-GB"/>
        </w:rPr>
      </w:pPr>
      <w:r>
        <w:rPr>
          <w:rFonts w:ascii="Arial" w:eastAsia="Times New Roman" w:hAnsi="Arial"/>
          <w:color w:val="000000"/>
          <w:sz w:val="21"/>
          <w:szCs w:val="21"/>
          <w:lang w:eastAsia="en-GB"/>
        </w:rPr>
        <w:t>The general rule is that a small claim hearing will be in private, unless the parties agree or the SCT Judge orders otherwise.</w:t>
      </w:r>
    </w:p>
    <w:p w14:paraId="02354B64" w14:textId="350B8AE7" w:rsidR="006919CE" w:rsidRDefault="00BC7A1D">
      <w:pPr>
        <w:spacing w:after="75" w:line="240" w:lineRule="auto"/>
        <w:outlineLvl w:val="4"/>
        <w:rPr>
          <w:rFonts w:ascii="Arial" w:eastAsia="Times New Roman" w:hAnsi="Arial"/>
          <w:b/>
          <w:bCs/>
          <w:color w:val="257DEA"/>
          <w:sz w:val="23"/>
          <w:szCs w:val="23"/>
          <w:lang w:eastAsia="en-GB"/>
        </w:rPr>
      </w:pPr>
      <w:r>
        <w:rPr>
          <w:rFonts w:ascii="Arial" w:eastAsia="Times New Roman" w:hAnsi="Arial"/>
          <w:b/>
          <w:bCs/>
          <w:color w:val="257DEA"/>
          <w:sz w:val="23"/>
          <w:szCs w:val="23"/>
          <w:lang w:eastAsia="en-GB"/>
        </w:rPr>
        <w:t>53.</w:t>
      </w:r>
      <w:r w:rsidR="001D01DC">
        <w:rPr>
          <w:rFonts w:ascii="Arial" w:eastAsia="Times New Roman" w:hAnsi="Arial"/>
          <w:b/>
          <w:bCs/>
          <w:color w:val="257DEA"/>
          <w:sz w:val="23"/>
          <w:szCs w:val="23"/>
          <w:lang w:eastAsia="en-GB"/>
        </w:rPr>
        <w:t>52</w:t>
      </w:r>
    </w:p>
    <w:p w14:paraId="5199F47F" w14:textId="3F5E1990" w:rsidR="006919CE" w:rsidRDefault="00BC7A1D">
      <w:pPr>
        <w:spacing w:after="225" w:line="336" w:lineRule="atLeast"/>
        <w:rPr>
          <w:rFonts w:ascii="Arial" w:eastAsia="Times New Roman" w:hAnsi="Arial"/>
          <w:color w:val="000000"/>
          <w:sz w:val="21"/>
          <w:szCs w:val="21"/>
          <w:lang w:eastAsia="en-GB"/>
        </w:rPr>
      </w:pPr>
      <w:r>
        <w:rPr>
          <w:rFonts w:ascii="Arial" w:eastAsia="Times New Roman" w:hAnsi="Arial"/>
          <w:color w:val="000000"/>
          <w:sz w:val="21"/>
          <w:szCs w:val="21"/>
          <w:lang w:eastAsia="en-GB"/>
        </w:rPr>
        <w:t>The strict rules of evidence do not apply</w:t>
      </w:r>
      <w:r w:rsidR="009640EE">
        <w:rPr>
          <w:rFonts w:ascii="Arial" w:eastAsia="Times New Roman" w:hAnsi="Arial"/>
          <w:color w:val="000000"/>
          <w:sz w:val="21"/>
          <w:szCs w:val="21"/>
          <w:lang w:eastAsia="en-GB"/>
        </w:rPr>
        <w:t>.</w:t>
      </w:r>
      <w:r w:rsidR="00012714">
        <w:rPr>
          <w:rFonts w:ascii="Arial" w:eastAsia="Times New Roman" w:hAnsi="Arial"/>
          <w:color w:val="000000"/>
          <w:sz w:val="21"/>
          <w:szCs w:val="21"/>
          <w:lang w:eastAsia="en-GB"/>
        </w:rPr>
        <w:t xml:space="preserve"> </w:t>
      </w:r>
      <w:r w:rsidR="00D14CCB">
        <w:rPr>
          <w:rFonts w:ascii="Arial" w:eastAsia="Times New Roman" w:hAnsi="Arial"/>
          <w:color w:val="000000"/>
          <w:sz w:val="21"/>
          <w:szCs w:val="21"/>
          <w:lang w:eastAsia="en-GB"/>
        </w:rPr>
        <w:t xml:space="preserve">In respect of evidence, the SCT shall apply Rules 29.9 and 29.10 of the RDC. </w:t>
      </w:r>
    </w:p>
    <w:p w14:paraId="1A459CAF" w14:textId="6A9709C1" w:rsidR="006919CE" w:rsidRDefault="00BC7A1D">
      <w:pPr>
        <w:spacing w:after="75" w:line="240" w:lineRule="auto"/>
        <w:outlineLvl w:val="4"/>
        <w:rPr>
          <w:rFonts w:ascii="Arial" w:eastAsia="Times New Roman" w:hAnsi="Arial"/>
          <w:b/>
          <w:bCs/>
          <w:color w:val="257DEA"/>
          <w:sz w:val="23"/>
          <w:szCs w:val="23"/>
          <w:lang w:eastAsia="en-GB"/>
        </w:rPr>
      </w:pPr>
      <w:r>
        <w:rPr>
          <w:rFonts w:ascii="Arial" w:eastAsia="Times New Roman" w:hAnsi="Arial"/>
          <w:b/>
          <w:bCs/>
          <w:color w:val="257DEA"/>
          <w:sz w:val="23"/>
          <w:szCs w:val="23"/>
          <w:lang w:eastAsia="en-GB"/>
        </w:rPr>
        <w:t>53.</w:t>
      </w:r>
      <w:r w:rsidR="001D01DC">
        <w:rPr>
          <w:rFonts w:ascii="Arial" w:eastAsia="Times New Roman" w:hAnsi="Arial"/>
          <w:b/>
          <w:bCs/>
          <w:color w:val="257DEA"/>
          <w:sz w:val="23"/>
          <w:szCs w:val="23"/>
          <w:lang w:eastAsia="en-GB"/>
        </w:rPr>
        <w:t>53</w:t>
      </w:r>
      <w:r w:rsidR="00012714">
        <w:rPr>
          <w:rFonts w:ascii="Arial" w:eastAsia="Times New Roman" w:hAnsi="Arial"/>
          <w:b/>
          <w:bCs/>
          <w:color w:val="257DEA"/>
          <w:sz w:val="23"/>
          <w:szCs w:val="23"/>
          <w:lang w:eastAsia="en-GB"/>
        </w:rPr>
        <w:t xml:space="preserve"> </w:t>
      </w:r>
    </w:p>
    <w:p w14:paraId="7B98A94E" w14:textId="77777777" w:rsidR="006919CE" w:rsidRDefault="00BC7A1D">
      <w:pPr>
        <w:spacing w:after="225" w:line="336" w:lineRule="atLeast"/>
        <w:rPr>
          <w:rFonts w:ascii="Arial" w:eastAsia="Times New Roman" w:hAnsi="Arial"/>
          <w:color w:val="000000"/>
          <w:sz w:val="21"/>
          <w:szCs w:val="21"/>
          <w:lang w:eastAsia="en-GB"/>
        </w:rPr>
      </w:pPr>
      <w:r>
        <w:rPr>
          <w:rFonts w:ascii="Arial" w:eastAsia="Times New Roman" w:hAnsi="Arial"/>
          <w:color w:val="000000"/>
          <w:sz w:val="21"/>
          <w:szCs w:val="21"/>
          <w:lang w:eastAsia="en-GB"/>
        </w:rPr>
        <w:t>The SCT Judge may take evidence on oath but is not required to do so.</w:t>
      </w:r>
    </w:p>
    <w:p w14:paraId="61C0369F" w14:textId="77777777" w:rsidR="006919CE" w:rsidRDefault="00BC7A1D">
      <w:pPr>
        <w:spacing w:after="225" w:line="336" w:lineRule="atLeast"/>
        <w:rPr>
          <w:rFonts w:ascii="Arial" w:eastAsia="Times New Roman" w:hAnsi="Arial"/>
          <w:color w:val="000000"/>
          <w:sz w:val="21"/>
          <w:szCs w:val="21"/>
          <w:lang w:eastAsia="en-GB"/>
        </w:rPr>
      </w:pPr>
      <w:r>
        <w:rPr>
          <w:rFonts w:ascii="Arial" w:eastAsia="Times New Roman" w:hAnsi="Arial"/>
          <w:color w:val="000000"/>
          <w:sz w:val="21"/>
          <w:szCs w:val="21"/>
          <w:lang w:eastAsia="en-GB"/>
        </w:rPr>
        <w:t>Representation at a hearing</w:t>
      </w:r>
    </w:p>
    <w:p w14:paraId="25FC4DED" w14:textId="5BC44AD7" w:rsidR="006919CE" w:rsidRDefault="00BC7A1D">
      <w:pPr>
        <w:spacing w:after="75" w:line="240" w:lineRule="auto"/>
        <w:outlineLvl w:val="4"/>
        <w:rPr>
          <w:rFonts w:ascii="Arial" w:eastAsia="Times New Roman" w:hAnsi="Arial"/>
          <w:b/>
          <w:bCs/>
          <w:color w:val="257DEA"/>
          <w:sz w:val="23"/>
          <w:szCs w:val="23"/>
          <w:lang w:eastAsia="en-GB"/>
        </w:rPr>
      </w:pPr>
      <w:r>
        <w:rPr>
          <w:rFonts w:ascii="Arial" w:eastAsia="Times New Roman" w:hAnsi="Arial"/>
          <w:b/>
          <w:bCs/>
          <w:color w:val="257DEA"/>
          <w:sz w:val="23"/>
          <w:szCs w:val="23"/>
          <w:lang w:eastAsia="en-GB"/>
        </w:rPr>
        <w:t>53.</w:t>
      </w:r>
      <w:r w:rsidR="00F50221">
        <w:rPr>
          <w:rFonts w:ascii="Arial" w:eastAsia="Times New Roman" w:hAnsi="Arial"/>
          <w:b/>
          <w:bCs/>
          <w:color w:val="257DEA"/>
          <w:sz w:val="23"/>
          <w:szCs w:val="23"/>
          <w:lang w:eastAsia="en-GB"/>
        </w:rPr>
        <w:t>54</w:t>
      </w:r>
    </w:p>
    <w:p w14:paraId="31296D66" w14:textId="0B9C4DE4" w:rsidR="006919CE" w:rsidRDefault="00F26F3A">
      <w:pPr>
        <w:spacing w:after="225" w:line="336" w:lineRule="atLeast"/>
        <w:rPr>
          <w:rFonts w:ascii="Arial" w:eastAsia="Times New Roman" w:hAnsi="Arial"/>
          <w:color w:val="000000"/>
          <w:sz w:val="21"/>
          <w:szCs w:val="21"/>
          <w:lang w:eastAsia="en-GB"/>
        </w:rPr>
      </w:pPr>
      <w:r w:rsidDel="00F26F3A">
        <w:rPr>
          <w:rFonts w:ascii="Arial" w:eastAsia="Times New Roman" w:hAnsi="Arial"/>
          <w:color w:val="000000"/>
          <w:sz w:val="21"/>
          <w:szCs w:val="21"/>
          <w:lang w:eastAsia="en-GB"/>
        </w:rPr>
        <w:t xml:space="preserve"> </w:t>
      </w:r>
      <w:r w:rsidR="00BC7A1D">
        <w:rPr>
          <w:rFonts w:ascii="Arial" w:eastAsia="Times New Roman" w:hAnsi="Arial"/>
          <w:color w:val="000000"/>
          <w:sz w:val="21"/>
          <w:szCs w:val="21"/>
          <w:lang w:eastAsia="en-GB"/>
        </w:rPr>
        <w:t xml:space="preserve">(1) </w:t>
      </w:r>
      <w:r>
        <w:rPr>
          <w:rFonts w:ascii="Arial" w:eastAsia="Times New Roman" w:hAnsi="Arial"/>
          <w:color w:val="000000"/>
          <w:sz w:val="21"/>
          <w:szCs w:val="21"/>
          <w:lang w:eastAsia="en-GB"/>
        </w:rPr>
        <w:t>A</w:t>
      </w:r>
      <w:r w:rsidR="00BC7A1D">
        <w:rPr>
          <w:rFonts w:ascii="Arial" w:eastAsia="Times New Roman" w:hAnsi="Arial"/>
          <w:color w:val="000000"/>
          <w:sz w:val="21"/>
          <w:szCs w:val="21"/>
          <w:lang w:eastAsia="en-GB"/>
        </w:rPr>
        <w:t xml:space="preserve"> party </w:t>
      </w:r>
      <w:r w:rsidR="00D14CCB">
        <w:rPr>
          <w:rFonts w:ascii="Arial" w:eastAsia="Times New Roman" w:hAnsi="Arial"/>
          <w:color w:val="000000"/>
          <w:sz w:val="21"/>
          <w:szCs w:val="21"/>
          <w:lang w:eastAsia="en-GB"/>
        </w:rPr>
        <w:t>should</w:t>
      </w:r>
      <w:r>
        <w:rPr>
          <w:rFonts w:ascii="Arial" w:eastAsia="Times New Roman" w:hAnsi="Arial"/>
          <w:color w:val="000000"/>
          <w:sz w:val="21"/>
          <w:szCs w:val="21"/>
          <w:lang w:eastAsia="en-GB"/>
        </w:rPr>
        <w:t xml:space="preserve"> </w:t>
      </w:r>
      <w:r w:rsidR="00BC7A1D">
        <w:rPr>
          <w:rFonts w:ascii="Arial" w:eastAsia="Times New Roman" w:hAnsi="Arial"/>
          <w:color w:val="000000"/>
          <w:sz w:val="21"/>
          <w:szCs w:val="21"/>
          <w:lang w:eastAsia="en-GB"/>
        </w:rPr>
        <w:t>present his own case at a hearing</w:t>
      </w:r>
    </w:p>
    <w:p w14:paraId="1D56BBE5" w14:textId="7D54EC55" w:rsidR="006919CE" w:rsidRDefault="00BC7A1D" w:rsidP="004B7FEE">
      <w:pPr>
        <w:spacing w:after="0" w:line="336" w:lineRule="atLeast"/>
        <w:rPr>
          <w:rFonts w:ascii="Arial" w:eastAsia="Times New Roman" w:hAnsi="Arial"/>
          <w:color w:val="000000"/>
          <w:sz w:val="21"/>
          <w:szCs w:val="21"/>
          <w:lang w:eastAsia="en-GB"/>
        </w:rPr>
      </w:pPr>
      <w:r w:rsidRPr="00EB23AC">
        <w:rPr>
          <w:rFonts w:ascii="Arial" w:eastAsia="Times New Roman" w:hAnsi="Arial"/>
          <w:color w:val="000000"/>
          <w:sz w:val="21"/>
          <w:szCs w:val="21"/>
          <w:lang w:eastAsia="en-GB"/>
        </w:rPr>
        <w:t>A party may be represented at the hearing by a non-lawyer or lawyer</w:t>
      </w:r>
      <w:bookmarkStart w:id="0" w:name="_ftnref1"/>
      <w:bookmarkEnd w:id="0"/>
      <w:r w:rsidRPr="00EB23AC">
        <w:rPr>
          <w:rFonts w:ascii="Arial" w:eastAsia="Times New Roman" w:hAnsi="Arial"/>
          <w:color w:val="000000"/>
          <w:sz w:val="21"/>
          <w:szCs w:val="21"/>
          <w:lang w:eastAsia="en-GB"/>
        </w:rPr>
        <w:t xml:space="preserve"> only </w:t>
      </w:r>
      <w:r w:rsidRPr="006967E1">
        <w:rPr>
          <w:rFonts w:ascii="Arial" w:eastAsia="Times New Roman" w:hAnsi="Arial"/>
          <w:color w:val="000000"/>
          <w:sz w:val="21"/>
          <w:szCs w:val="21"/>
          <w:lang w:eastAsia="en-GB"/>
        </w:rPr>
        <w:t>after obtaining permission from the SCT which is to be given where it appears to the SCT on reasonable grounds that it is necessary in the circumstances</w:t>
      </w:r>
      <w:r w:rsidR="007C4DFD">
        <w:rPr>
          <w:rFonts w:ascii="Arial" w:eastAsia="Times New Roman" w:hAnsi="Arial"/>
          <w:color w:val="000000"/>
          <w:sz w:val="21"/>
          <w:szCs w:val="21"/>
          <w:lang w:eastAsia="en-GB"/>
        </w:rPr>
        <w:t xml:space="preserve"> </w:t>
      </w:r>
    </w:p>
    <w:p w14:paraId="237311DE" w14:textId="77777777" w:rsidR="007C4DFD" w:rsidRDefault="007C4DFD">
      <w:pPr>
        <w:spacing w:after="0" w:line="336" w:lineRule="atLeast"/>
        <w:rPr>
          <w:rFonts w:ascii="Arial" w:eastAsia="Times New Roman" w:hAnsi="Arial"/>
          <w:color w:val="000000"/>
          <w:sz w:val="21"/>
          <w:szCs w:val="21"/>
          <w:lang w:eastAsia="en-GB"/>
        </w:rPr>
      </w:pPr>
    </w:p>
    <w:p w14:paraId="108124AE" w14:textId="0E030E7A" w:rsidR="006919CE" w:rsidRDefault="00BC7A1D" w:rsidP="009640EE">
      <w:pPr>
        <w:spacing w:after="225" w:line="336" w:lineRule="atLeast"/>
        <w:rPr>
          <w:rFonts w:ascii="Arial" w:eastAsia="Times New Roman" w:hAnsi="Arial"/>
          <w:color w:val="000000"/>
          <w:sz w:val="21"/>
          <w:szCs w:val="21"/>
          <w:lang w:eastAsia="en-GB"/>
        </w:rPr>
      </w:pPr>
      <w:r>
        <w:rPr>
          <w:rFonts w:ascii="Arial" w:eastAsia="Times New Roman" w:hAnsi="Arial"/>
          <w:color w:val="000000"/>
          <w:sz w:val="21"/>
          <w:szCs w:val="21"/>
          <w:lang w:eastAsia="en-GB"/>
        </w:rPr>
        <w:t xml:space="preserve">(3) If a party </w:t>
      </w:r>
      <w:r w:rsidR="007C4DFD">
        <w:rPr>
          <w:rFonts w:ascii="Arial" w:eastAsia="Times New Roman" w:hAnsi="Arial"/>
          <w:color w:val="000000"/>
          <w:sz w:val="21"/>
          <w:szCs w:val="21"/>
          <w:lang w:eastAsia="en-GB"/>
        </w:rPr>
        <w:t>wishes to be represented at the hearing by a lawyer, th</w:t>
      </w:r>
      <w:r w:rsidR="00F26F3A">
        <w:rPr>
          <w:rFonts w:ascii="Arial" w:eastAsia="Times New Roman" w:hAnsi="Arial"/>
          <w:color w:val="000000"/>
          <w:sz w:val="21"/>
          <w:szCs w:val="21"/>
          <w:lang w:eastAsia="en-GB"/>
        </w:rPr>
        <w:t>at</w:t>
      </w:r>
      <w:r w:rsidR="007C4DFD">
        <w:rPr>
          <w:rFonts w:ascii="Arial" w:eastAsia="Times New Roman" w:hAnsi="Arial"/>
          <w:color w:val="000000"/>
          <w:sz w:val="21"/>
          <w:szCs w:val="21"/>
          <w:lang w:eastAsia="en-GB"/>
        </w:rPr>
        <w:t xml:space="preserve"> party must inform the</w:t>
      </w:r>
      <w:r w:rsidR="00F26F3A">
        <w:rPr>
          <w:rFonts w:ascii="Arial" w:eastAsia="Times New Roman" w:hAnsi="Arial"/>
          <w:color w:val="000000"/>
          <w:sz w:val="21"/>
          <w:szCs w:val="21"/>
          <w:lang w:eastAsia="en-GB"/>
        </w:rPr>
        <w:t xml:space="preserve"> SCT and the opposing party that it is intending to do so 4 days prior to the scheduled date of the hearing in order to allow sufficient time for the opposing party to also instruct a lawyer if he wishes to do so.  </w:t>
      </w:r>
      <w:r w:rsidR="007C4DFD">
        <w:rPr>
          <w:rFonts w:ascii="Arial" w:eastAsia="Times New Roman" w:hAnsi="Arial"/>
          <w:color w:val="000000"/>
          <w:sz w:val="21"/>
          <w:szCs w:val="21"/>
          <w:lang w:eastAsia="en-GB"/>
        </w:rPr>
        <w:t xml:space="preserve"> </w:t>
      </w:r>
    </w:p>
    <w:p w14:paraId="4568CF13" w14:textId="4A977968" w:rsidR="006919CE" w:rsidRDefault="00BC7A1D">
      <w:pPr>
        <w:spacing w:after="225" w:line="336" w:lineRule="atLeast"/>
        <w:rPr>
          <w:rFonts w:ascii="Arial" w:eastAsia="Times New Roman" w:hAnsi="Arial"/>
          <w:color w:val="000000"/>
          <w:sz w:val="21"/>
          <w:szCs w:val="21"/>
          <w:lang w:eastAsia="en-GB"/>
        </w:rPr>
      </w:pPr>
      <w:r>
        <w:rPr>
          <w:rFonts w:ascii="Arial" w:eastAsia="Times New Roman" w:hAnsi="Arial"/>
          <w:color w:val="000000"/>
          <w:sz w:val="21"/>
          <w:szCs w:val="21"/>
          <w:lang w:eastAsia="en-GB"/>
        </w:rPr>
        <w:t>(4) Parties’ attention is drawn to RDC Part 53.7</w:t>
      </w:r>
      <w:r w:rsidR="00012714">
        <w:rPr>
          <w:rFonts w:ascii="Arial" w:eastAsia="Times New Roman" w:hAnsi="Arial"/>
          <w:color w:val="000000"/>
          <w:sz w:val="21"/>
          <w:szCs w:val="21"/>
          <w:lang w:eastAsia="en-GB"/>
        </w:rPr>
        <w:t>8</w:t>
      </w:r>
      <w:r>
        <w:rPr>
          <w:rFonts w:ascii="Arial" w:eastAsia="Times New Roman" w:hAnsi="Arial"/>
          <w:color w:val="000000"/>
          <w:sz w:val="21"/>
          <w:szCs w:val="21"/>
          <w:lang w:eastAsia="en-GB"/>
        </w:rPr>
        <w:t>.</w:t>
      </w:r>
    </w:p>
    <w:p w14:paraId="25894231" w14:textId="24C71B8F" w:rsidR="006919CE" w:rsidRDefault="00BC7A1D">
      <w:pPr>
        <w:spacing w:after="75" w:line="240" w:lineRule="auto"/>
        <w:outlineLvl w:val="4"/>
        <w:rPr>
          <w:rFonts w:ascii="Arial" w:eastAsia="Times New Roman" w:hAnsi="Arial"/>
          <w:b/>
          <w:bCs/>
          <w:color w:val="257DEA"/>
          <w:sz w:val="23"/>
          <w:szCs w:val="23"/>
          <w:lang w:eastAsia="en-GB"/>
        </w:rPr>
      </w:pPr>
      <w:r>
        <w:rPr>
          <w:rFonts w:ascii="Arial" w:eastAsia="Times New Roman" w:hAnsi="Arial"/>
          <w:b/>
          <w:bCs/>
          <w:color w:val="257DEA"/>
          <w:sz w:val="23"/>
          <w:szCs w:val="23"/>
          <w:lang w:eastAsia="en-GB"/>
        </w:rPr>
        <w:t>53.</w:t>
      </w:r>
      <w:r w:rsidR="00F50221">
        <w:rPr>
          <w:rFonts w:ascii="Arial" w:eastAsia="Times New Roman" w:hAnsi="Arial"/>
          <w:b/>
          <w:bCs/>
          <w:color w:val="257DEA"/>
          <w:sz w:val="23"/>
          <w:szCs w:val="23"/>
          <w:lang w:eastAsia="en-GB"/>
        </w:rPr>
        <w:t>55</w:t>
      </w:r>
    </w:p>
    <w:p w14:paraId="1DBD2772" w14:textId="057909C1" w:rsidR="006919CE" w:rsidRDefault="00486029">
      <w:pPr>
        <w:spacing w:after="225" w:line="336" w:lineRule="atLeast"/>
        <w:rPr>
          <w:rFonts w:ascii="Arial" w:eastAsia="Times New Roman" w:hAnsi="Arial"/>
          <w:color w:val="000000"/>
          <w:sz w:val="21"/>
          <w:szCs w:val="21"/>
          <w:lang w:eastAsia="en-GB"/>
        </w:rPr>
      </w:pPr>
      <w:r>
        <w:rPr>
          <w:rFonts w:ascii="Arial" w:eastAsia="Times New Roman" w:hAnsi="Arial"/>
          <w:color w:val="000000"/>
          <w:sz w:val="21"/>
          <w:szCs w:val="21"/>
          <w:lang w:eastAsia="en-GB"/>
        </w:rPr>
        <w:t>With the exception of consultations, t</w:t>
      </w:r>
      <w:r w:rsidR="00BC7A1D">
        <w:rPr>
          <w:rFonts w:ascii="Arial" w:eastAsia="Times New Roman" w:hAnsi="Arial"/>
          <w:color w:val="000000"/>
          <w:sz w:val="21"/>
          <w:szCs w:val="21"/>
          <w:lang w:eastAsia="en-GB"/>
        </w:rPr>
        <w:t>he SCT will take a minute of or otherwise record by such means as the SCT Judge considers appropriate any hearing that takes place at the SCT. A party may obtain a copy of that minute or other recording on payment of the proper charges specified by the SCT.</w:t>
      </w:r>
      <w:r>
        <w:rPr>
          <w:rFonts w:ascii="Arial" w:eastAsia="Times New Roman" w:hAnsi="Arial"/>
          <w:color w:val="000000"/>
          <w:sz w:val="21"/>
          <w:szCs w:val="21"/>
          <w:lang w:eastAsia="en-GB"/>
        </w:rPr>
        <w:t xml:space="preserve"> </w:t>
      </w:r>
    </w:p>
    <w:p w14:paraId="7C9F0B7D" w14:textId="0F77EB90" w:rsidR="006919CE" w:rsidRDefault="00BC7A1D">
      <w:pPr>
        <w:spacing w:after="75" w:line="240" w:lineRule="auto"/>
        <w:outlineLvl w:val="4"/>
        <w:rPr>
          <w:rFonts w:ascii="Arial" w:eastAsia="Times New Roman" w:hAnsi="Arial"/>
          <w:b/>
          <w:bCs/>
          <w:color w:val="257DEA"/>
          <w:sz w:val="23"/>
          <w:szCs w:val="23"/>
          <w:lang w:eastAsia="en-GB"/>
        </w:rPr>
      </w:pPr>
      <w:r>
        <w:rPr>
          <w:rFonts w:ascii="Arial" w:eastAsia="Times New Roman" w:hAnsi="Arial"/>
          <w:b/>
          <w:bCs/>
          <w:color w:val="257DEA"/>
          <w:sz w:val="23"/>
          <w:szCs w:val="23"/>
          <w:lang w:eastAsia="en-GB"/>
        </w:rPr>
        <w:t>53.</w:t>
      </w:r>
      <w:r w:rsidR="00F50221">
        <w:rPr>
          <w:rFonts w:ascii="Arial" w:eastAsia="Times New Roman" w:hAnsi="Arial"/>
          <w:b/>
          <w:bCs/>
          <w:color w:val="257DEA"/>
          <w:sz w:val="23"/>
          <w:szCs w:val="23"/>
          <w:lang w:eastAsia="en-GB"/>
        </w:rPr>
        <w:t>56</w:t>
      </w:r>
    </w:p>
    <w:p w14:paraId="7C88BAC2" w14:textId="77777777" w:rsidR="006919CE" w:rsidRDefault="00BC7A1D">
      <w:pPr>
        <w:spacing w:after="225" w:line="336" w:lineRule="atLeast"/>
        <w:rPr>
          <w:rFonts w:ascii="Arial" w:eastAsia="Times New Roman" w:hAnsi="Arial"/>
          <w:color w:val="000000"/>
          <w:sz w:val="21"/>
          <w:szCs w:val="21"/>
          <w:lang w:eastAsia="en-GB"/>
        </w:rPr>
      </w:pPr>
      <w:r>
        <w:rPr>
          <w:rFonts w:ascii="Arial" w:eastAsia="Times New Roman" w:hAnsi="Arial"/>
          <w:color w:val="000000"/>
          <w:sz w:val="21"/>
          <w:szCs w:val="21"/>
          <w:lang w:eastAsia="en-GB"/>
        </w:rPr>
        <w:t>It is not permissible for a party to use its own recording devices in the SCT.</w:t>
      </w:r>
    </w:p>
    <w:p w14:paraId="36EC72D6" w14:textId="77777777" w:rsidR="006919CE" w:rsidRDefault="00BC7A1D">
      <w:pPr>
        <w:spacing w:after="75" w:line="240" w:lineRule="auto"/>
        <w:outlineLvl w:val="4"/>
        <w:rPr>
          <w:rFonts w:ascii="Arial" w:eastAsia="Times New Roman" w:hAnsi="Arial"/>
          <w:b/>
          <w:bCs/>
          <w:color w:val="257DEA"/>
          <w:sz w:val="23"/>
          <w:szCs w:val="23"/>
          <w:lang w:eastAsia="en-GB"/>
        </w:rPr>
      </w:pPr>
      <w:r>
        <w:rPr>
          <w:rFonts w:ascii="Arial" w:eastAsia="Times New Roman" w:hAnsi="Arial"/>
          <w:b/>
          <w:bCs/>
          <w:color w:val="257DEA"/>
          <w:sz w:val="23"/>
          <w:szCs w:val="23"/>
          <w:lang w:eastAsia="en-GB"/>
        </w:rPr>
        <w:lastRenderedPageBreak/>
        <w:t>53.57</w:t>
      </w:r>
    </w:p>
    <w:p w14:paraId="27FE3CB5" w14:textId="3F4C23D9" w:rsidR="006919CE" w:rsidRDefault="00BC7A1D">
      <w:pPr>
        <w:spacing w:after="225" w:line="336" w:lineRule="atLeast"/>
        <w:rPr>
          <w:rFonts w:ascii="Arial" w:eastAsia="Times New Roman" w:hAnsi="Arial"/>
          <w:color w:val="000000"/>
          <w:sz w:val="21"/>
          <w:szCs w:val="21"/>
          <w:lang w:eastAsia="en-GB"/>
        </w:rPr>
      </w:pPr>
      <w:r>
        <w:rPr>
          <w:rFonts w:ascii="Arial" w:eastAsia="Times New Roman" w:hAnsi="Arial"/>
          <w:color w:val="000000"/>
          <w:sz w:val="21"/>
          <w:szCs w:val="21"/>
          <w:lang w:eastAsia="en-GB"/>
        </w:rPr>
        <w:t xml:space="preserve">The SCT Judge </w:t>
      </w:r>
      <w:r w:rsidR="004B7FEE">
        <w:rPr>
          <w:rFonts w:ascii="Arial" w:eastAsia="Times New Roman" w:hAnsi="Arial"/>
          <w:color w:val="000000"/>
          <w:sz w:val="21"/>
          <w:szCs w:val="21"/>
          <w:lang w:eastAsia="en-GB"/>
        </w:rPr>
        <w:t xml:space="preserve">must </w:t>
      </w:r>
      <w:r>
        <w:rPr>
          <w:rFonts w:ascii="Arial" w:eastAsia="Times New Roman" w:hAnsi="Arial"/>
          <w:color w:val="000000"/>
          <w:sz w:val="21"/>
          <w:szCs w:val="21"/>
          <w:lang w:eastAsia="en-GB"/>
        </w:rPr>
        <w:t>give reasons for his judgments briefly and simply as the nature of the case requires.</w:t>
      </w:r>
      <w:r w:rsidR="004B7FEE">
        <w:rPr>
          <w:rFonts w:ascii="Arial" w:eastAsia="Times New Roman" w:hAnsi="Arial"/>
          <w:color w:val="000000"/>
          <w:sz w:val="21"/>
          <w:szCs w:val="21"/>
          <w:lang w:eastAsia="en-GB"/>
        </w:rPr>
        <w:t xml:space="preserve"> He may do so orally at the hearing. </w:t>
      </w:r>
    </w:p>
    <w:p w14:paraId="0FD84C32" w14:textId="435EAF96" w:rsidR="006919CE" w:rsidRDefault="00BC7A1D">
      <w:pPr>
        <w:spacing w:after="75" w:line="240" w:lineRule="auto"/>
        <w:outlineLvl w:val="4"/>
        <w:rPr>
          <w:rFonts w:ascii="Arial" w:eastAsia="Times New Roman" w:hAnsi="Arial"/>
          <w:b/>
          <w:bCs/>
          <w:color w:val="257DEA"/>
          <w:sz w:val="23"/>
          <w:szCs w:val="23"/>
          <w:lang w:eastAsia="en-GB"/>
        </w:rPr>
      </w:pPr>
      <w:r>
        <w:rPr>
          <w:rFonts w:ascii="Arial" w:eastAsia="Times New Roman" w:hAnsi="Arial"/>
          <w:b/>
          <w:bCs/>
          <w:color w:val="257DEA"/>
          <w:sz w:val="23"/>
          <w:szCs w:val="23"/>
          <w:lang w:eastAsia="en-GB"/>
        </w:rPr>
        <w:t>53.</w:t>
      </w:r>
      <w:r w:rsidR="00F50221">
        <w:rPr>
          <w:rFonts w:ascii="Arial" w:eastAsia="Times New Roman" w:hAnsi="Arial"/>
          <w:b/>
          <w:bCs/>
          <w:color w:val="257DEA"/>
          <w:sz w:val="23"/>
          <w:szCs w:val="23"/>
          <w:lang w:eastAsia="en-GB"/>
        </w:rPr>
        <w:t>58</w:t>
      </w:r>
    </w:p>
    <w:p w14:paraId="77EFD1D5" w14:textId="2282F4D2" w:rsidR="006919CE" w:rsidRDefault="00BC7A1D">
      <w:pPr>
        <w:spacing w:after="225" w:line="336" w:lineRule="atLeast"/>
        <w:rPr>
          <w:rFonts w:ascii="Arial" w:eastAsia="Times New Roman" w:hAnsi="Arial"/>
          <w:color w:val="000000"/>
          <w:sz w:val="21"/>
          <w:szCs w:val="21"/>
          <w:lang w:eastAsia="en-GB"/>
        </w:rPr>
      </w:pPr>
      <w:r>
        <w:rPr>
          <w:rFonts w:ascii="Arial" w:eastAsia="Times New Roman" w:hAnsi="Arial"/>
          <w:color w:val="000000"/>
          <w:sz w:val="21"/>
          <w:szCs w:val="21"/>
          <w:lang w:eastAsia="en-GB"/>
        </w:rPr>
        <w:t>Where the SCT Judge decides the case without a hearing under Rule 53.</w:t>
      </w:r>
      <w:r w:rsidR="00F50221">
        <w:rPr>
          <w:rFonts w:ascii="Arial" w:eastAsia="Times New Roman" w:hAnsi="Arial"/>
          <w:color w:val="000000"/>
          <w:sz w:val="21"/>
          <w:szCs w:val="21"/>
          <w:lang w:eastAsia="en-GB"/>
        </w:rPr>
        <w:t>63</w:t>
      </w:r>
      <w:r>
        <w:rPr>
          <w:rFonts w:ascii="Arial" w:eastAsia="Times New Roman" w:hAnsi="Arial"/>
          <w:color w:val="000000"/>
          <w:sz w:val="21"/>
          <w:szCs w:val="21"/>
          <w:lang w:eastAsia="en-GB"/>
        </w:rPr>
        <w:t>, the SCT Judge will prepare a note of his reasons and the SCT will send a copy to each party.</w:t>
      </w:r>
    </w:p>
    <w:p w14:paraId="4651D702" w14:textId="77777777" w:rsidR="006919CE" w:rsidRPr="00012714" w:rsidRDefault="00BC7A1D" w:rsidP="00012714">
      <w:pPr>
        <w:spacing w:after="0" w:line="240" w:lineRule="auto"/>
        <w:outlineLvl w:val="3"/>
        <w:rPr>
          <w:rFonts w:ascii="Arial" w:eastAsia="Times New Roman" w:hAnsi="Arial"/>
          <w:b/>
          <w:bCs/>
          <w:color w:val="074796"/>
          <w:sz w:val="27"/>
          <w:szCs w:val="27"/>
          <w:lang w:eastAsia="en-GB"/>
        </w:rPr>
      </w:pPr>
      <w:r w:rsidRPr="00012714">
        <w:rPr>
          <w:rFonts w:ascii="Arial" w:eastAsia="Times New Roman" w:hAnsi="Arial"/>
          <w:b/>
          <w:bCs/>
          <w:color w:val="074796"/>
          <w:sz w:val="27"/>
          <w:szCs w:val="27"/>
          <w:lang w:eastAsia="en-GB"/>
        </w:rPr>
        <w:t>Non-attendance of parties at a final hearing</w:t>
      </w:r>
    </w:p>
    <w:p w14:paraId="4CB240AA" w14:textId="14F6E246" w:rsidR="006919CE" w:rsidRDefault="00BC7A1D">
      <w:pPr>
        <w:spacing w:after="75" w:line="240" w:lineRule="auto"/>
        <w:outlineLvl w:val="4"/>
        <w:rPr>
          <w:rFonts w:ascii="Arial" w:eastAsia="Times New Roman" w:hAnsi="Arial"/>
          <w:b/>
          <w:bCs/>
          <w:color w:val="257DEA"/>
          <w:sz w:val="23"/>
          <w:szCs w:val="23"/>
          <w:lang w:eastAsia="en-GB"/>
        </w:rPr>
      </w:pPr>
      <w:r>
        <w:rPr>
          <w:rFonts w:ascii="Arial" w:eastAsia="Times New Roman" w:hAnsi="Arial"/>
          <w:b/>
          <w:bCs/>
          <w:color w:val="257DEA"/>
          <w:sz w:val="23"/>
          <w:szCs w:val="23"/>
          <w:lang w:eastAsia="en-GB"/>
        </w:rPr>
        <w:t>53.</w:t>
      </w:r>
      <w:r w:rsidR="00F50221">
        <w:rPr>
          <w:rFonts w:ascii="Arial" w:eastAsia="Times New Roman" w:hAnsi="Arial"/>
          <w:b/>
          <w:bCs/>
          <w:color w:val="257DEA"/>
          <w:sz w:val="23"/>
          <w:szCs w:val="23"/>
          <w:lang w:eastAsia="en-GB"/>
        </w:rPr>
        <w:t>59</w:t>
      </w:r>
    </w:p>
    <w:p w14:paraId="6D67AAE6" w14:textId="77777777" w:rsidR="006919CE" w:rsidRDefault="00BC7A1D">
      <w:pPr>
        <w:spacing w:after="225" w:line="336" w:lineRule="atLeast"/>
        <w:rPr>
          <w:rFonts w:ascii="Arial" w:eastAsia="Times New Roman" w:hAnsi="Arial"/>
          <w:color w:val="000000"/>
          <w:sz w:val="21"/>
          <w:szCs w:val="21"/>
          <w:lang w:eastAsia="en-GB"/>
        </w:rPr>
      </w:pPr>
      <w:r>
        <w:rPr>
          <w:rFonts w:ascii="Arial" w:eastAsia="Times New Roman" w:hAnsi="Arial"/>
          <w:color w:val="000000"/>
          <w:sz w:val="21"/>
          <w:szCs w:val="21"/>
          <w:lang w:eastAsia="en-GB"/>
        </w:rPr>
        <w:t>If a claimant does not attend the hearing, the SCT may strike out the claim.</w:t>
      </w:r>
    </w:p>
    <w:p w14:paraId="3D141E09" w14:textId="5E5363EE" w:rsidR="006919CE" w:rsidRDefault="00BC7A1D">
      <w:pPr>
        <w:spacing w:after="75" w:line="240" w:lineRule="auto"/>
        <w:outlineLvl w:val="4"/>
        <w:rPr>
          <w:rFonts w:ascii="Arial" w:eastAsia="Times New Roman" w:hAnsi="Arial"/>
          <w:b/>
          <w:bCs/>
          <w:color w:val="257DEA"/>
          <w:sz w:val="23"/>
          <w:szCs w:val="23"/>
          <w:lang w:eastAsia="en-GB"/>
        </w:rPr>
      </w:pPr>
      <w:r>
        <w:rPr>
          <w:rFonts w:ascii="Arial" w:eastAsia="Times New Roman" w:hAnsi="Arial"/>
          <w:b/>
          <w:bCs/>
          <w:color w:val="257DEA"/>
          <w:sz w:val="23"/>
          <w:szCs w:val="23"/>
          <w:lang w:eastAsia="en-GB"/>
        </w:rPr>
        <w:t>53.</w:t>
      </w:r>
      <w:r w:rsidR="00F50221">
        <w:rPr>
          <w:rFonts w:ascii="Arial" w:eastAsia="Times New Roman" w:hAnsi="Arial"/>
          <w:b/>
          <w:bCs/>
          <w:color w:val="257DEA"/>
          <w:sz w:val="23"/>
          <w:szCs w:val="23"/>
          <w:lang w:eastAsia="en-GB"/>
        </w:rPr>
        <w:t>60</w:t>
      </w:r>
    </w:p>
    <w:p w14:paraId="47D10913" w14:textId="77777777" w:rsidR="006919CE" w:rsidRDefault="00BC7A1D">
      <w:pPr>
        <w:spacing w:after="225" w:line="336" w:lineRule="atLeast"/>
        <w:rPr>
          <w:rFonts w:ascii="Arial" w:eastAsia="Times New Roman" w:hAnsi="Arial"/>
          <w:color w:val="000000"/>
          <w:sz w:val="21"/>
          <w:szCs w:val="21"/>
          <w:lang w:eastAsia="en-GB"/>
        </w:rPr>
      </w:pPr>
      <w:r>
        <w:rPr>
          <w:rFonts w:ascii="Arial" w:eastAsia="Times New Roman" w:hAnsi="Arial"/>
          <w:color w:val="000000"/>
          <w:sz w:val="21"/>
          <w:szCs w:val="21"/>
          <w:lang w:eastAsia="en-GB"/>
        </w:rPr>
        <w:t>If a defendant does not attend the hearing and the claimant does attend the hearing, the SCT may decide the claim on the basis of the evidence of the claimant alone.</w:t>
      </w:r>
    </w:p>
    <w:p w14:paraId="3955F485" w14:textId="402D8CC2" w:rsidR="006919CE" w:rsidRDefault="00BC7A1D">
      <w:pPr>
        <w:spacing w:after="75" w:line="240" w:lineRule="auto"/>
        <w:outlineLvl w:val="4"/>
        <w:rPr>
          <w:rFonts w:ascii="Arial" w:eastAsia="Times New Roman" w:hAnsi="Arial"/>
          <w:b/>
          <w:bCs/>
          <w:color w:val="257DEA"/>
          <w:sz w:val="23"/>
          <w:szCs w:val="23"/>
          <w:lang w:eastAsia="en-GB"/>
        </w:rPr>
      </w:pPr>
      <w:r>
        <w:rPr>
          <w:rFonts w:ascii="Arial" w:eastAsia="Times New Roman" w:hAnsi="Arial"/>
          <w:b/>
          <w:bCs/>
          <w:color w:val="257DEA"/>
          <w:sz w:val="23"/>
          <w:szCs w:val="23"/>
          <w:lang w:eastAsia="en-GB"/>
        </w:rPr>
        <w:t>53.</w:t>
      </w:r>
      <w:r w:rsidR="00F50221">
        <w:rPr>
          <w:rFonts w:ascii="Arial" w:eastAsia="Times New Roman" w:hAnsi="Arial"/>
          <w:b/>
          <w:bCs/>
          <w:color w:val="257DEA"/>
          <w:sz w:val="23"/>
          <w:szCs w:val="23"/>
          <w:lang w:eastAsia="en-GB"/>
        </w:rPr>
        <w:t>61</w:t>
      </w:r>
    </w:p>
    <w:p w14:paraId="31926B42" w14:textId="77777777" w:rsidR="006919CE" w:rsidRDefault="00BC7A1D">
      <w:pPr>
        <w:spacing w:after="225" w:line="336" w:lineRule="atLeast"/>
        <w:rPr>
          <w:rFonts w:ascii="Arial" w:eastAsia="Times New Roman" w:hAnsi="Arial"/>
          <w:color w:val="000000"/>
          <w:sz w:val="21"/>
          <w:szCs w:val="21"/>
          <w:lang w:eastAsia="en-GB"/>
        </w:rPr>
      </w:pPr>
      <w:r>
        <w:rPr>
          <w:rFonts w:ascii="Arial" w:eastAsia="Times New Roman" w:hAnsi="Arial"/>
          <w:color w:val="000000"/>
          <w:sz w:val="21"/>
          <w:szCs w:val="21"/>
          <w:lang w:eastAsia="en-GB"/>
        </w:rPr>
        <w:t>If neither party attends the hearing, the SCT may strike out the claim and any defence and counterclaim.</w:t>
      </w:r>
    </w:p>
    <w:p w14:paraId="59298DC1" w14:textId="2E7DCC83" w:rsidR="006919CE" w:rsidRDefault="00BC7A1D">
      <w:pPr>
        <w:spacing w:after="75" w:line="240" w:lineRule="auto"/>
        <w:outlineLvl w:val="4"/>
        <w:rPr>
          <w:rFonts w:ascii="Arial" w:eastAsia="Times New Roman" w:hAnsi="Arial"/>
          <w:b/>
          <w:bCs/>
          <w:color w:val="257DEA"/>
          <w:sz w:val="23"/>
          <w:szCs w:val="23"/>
          <w:lang w:eastAsia="en-GB"/>
        </w:rPr>
      </w:pPr>
      <w:r>
        <w:rPr>
          <w:rFonts w:ascii="Arial" w:eastAsia="Times New Roman" w:hAnsi="Arial"/>
          <w:b/>
          <w:bCs/>
          <w:color w:val="257DEA"/>
          <w:sz w:val="23"/>
          <w:szCs w:val="23"/>
          <w:lang w:eastAsia="en-GB"/>
        </w:rPr>
        <w:t>53.</w:t>
      </w:r>
      <w:r w:rsidR="00F50221">
        <w:rPr>
          <w:rFonts w:ascii="Arial" w:eastAsia="Times New Roman" w:hAnsi="Arial"/>
          <w:b/>
          <w:bCs/>
          <w:color w:val="257DEA"/>
          <w:sz w:val="23"/>
          <w:szCs w:val="23"/>
          <w:lang w:eastAsia="en-GB"/>
        </w:rPr>
        <w:t>62</w:t>
      </w:r>
    </w:p>
    <w:p w14:paraId="2A300998" w14:textId="77777777" w:rsidR="006919CE" w:rsidRDefault="00BC7A1D">
      <w:pPr>
        <w:spacing w:after="225" w:line="336" w:lineRule="atLeast"/>
        <w:rPr>
          <w:rFonts w:ascii="Arial" w:eastAsia="Times New Roman" w:hAnsi="Arial"/>
          <w:color w:val="000000"/>
          <w:sz w:val="21"/>
          <w:szCs w:val="21"/>
          <w:lang w:eastAsia="en-GB"/>
        </w:rPr>
      </w:pPr>
      <w:r>
        <w:rPr>
          <w:rFonts w:ascii="Arial" w:eastAsia="Times New Roman" w:hAnsi="Arial"/>
          <w:color w:val="000000"/>
          <w:sz w:val="21"/>
          <w:szCs w:val="21"/>
          <w:lang w:eastAsia="en-GB"/>
        </w:rPr>
        <w:t>Nothing in these provisions affects the general power of the SCT to adjourn a hearing, for example where a party who wishes to attend a hearing on the date fixed cannot do so for a good reason.</w:t>
      </w:r>
    </w:p>
    <w:p w14:paraId="0FECD5F4" w14:textId="77777777" w:rsidR="006919CE" w:rsidRPr="00012714" w:rsidRDefault="00BC7A1D" w:rsidP="00012714">
      <w:pPr>
        <w:spacing w:after="0" w:line="240" w:lineRule="auto"/>
        <w:outlineLvl w:val="3"/>
        <w:rPr>
          <w:rFonts w:ascii="Arial" w:eastAsia="Times New Roman" w:hAnsi="Arial"/>
          <w:b/>
          <w:bCs/>
          <w:color w:val="074796"/>
          <w:sz w:val="27"/>
          <w:szCs w:val="27"/>
          <w:lang w:eastAsia="en-GB"/>
        </w:rPr>
      </w:pPr>
      <w:r w:rsidRPr="00012714">
        <w:rPr>
          <w:rFonts w:ascii="Arial" w:eastAsia="Times New Roman" w:hAnsi="Arial"/>
          <w:b/>
          <w:bCs/>
          <w:color w:val="074796"/>
          <w:sz w:val="27"/>
          <w:szCs w:val="27"/>
          <w:lang w:eastAsia="en-GB"/>
        </w:rPr>
        <w:t>Disposal without a hearing</w:t>
      </w:r>
    </w:p>
    <w:p w14:paraId="0BD89AEE" w14:textId="2B1B95DB" w:rsidR="006919CE" w:rsidRDefault="00BC7A1D">
      <w:pPr>
        <w:spacing w:after="75" w:line="240" w:lineRule="auto"/>
        <w:outlineLvl w:val="4"/>
        <w:rPr>
          <w:rFonts w:ascii="Arial" w:eastAsia="Times New Roman" w:hAnsi="Arial"/>
          <w:b/>
          <w:bCs/>
          <w:color w:val="257DEA"/>
          <w:sz w:val="23"/>
          <w:szCs w:val="23"/>
          <w:lang w:eastAsia="en-GB"/>
        </w:rPr>
      </w:pPr>
      <w:r>
        <w:rPr>
          <w:rFonts w:ascii="Arial" w:eastAsia="Times New Roman" w:hAnsi="Arial"/>
          <w:b/>
          <w:bCs/>
          <w:color w:val="257DEA"/>
          <w:sz w:val="23"/>
          <w:szCs w:val="23"/>
          <w:lang w:eastAsia="en-GB"/>
        </w:rPr>
        <w:t>53.</w:t>
      </w:r>
      <w:r w:rsidR="00F50221">
        <w:rPr>
          <w:rFonts w:ascii="Arial" w:eastAsia="Times New Roman" w:hAnsi="Arial"/>
          <w:b/>
          <w:bCs/>
          <w:color w:val="257DEA"/>
          <w:sz w:val="23"/>
          <w:szCs w:val="23"/>
          <w:lang w:eastAsia="en-GB"/>
        </w:rPr>
        <w:t>63</w:t>
      </w:r>
    </w:p>
    <w:p w14:paraId="0FBC5329" w14:textId="09D81D01" w:rsidR="006919CE" w:rsidRDefault="00BC7A1D">
      <w:pPr>
        <w:spacing w:after="225" w:line="336" w:lineRule="atLeast"/>
        <w:rPr>
          <w:rFonts w:ascii="Arial" w:eastAsia="Times New Roman" w:hAnsi="Arial"/>
          <w:color w:val="000000"/>
          <w:sz w:val="21"/>
          <w:szCs w:val="21"/>
          <w:lang w:eastAsia="en-GB"/>
        </w:rPr>
      </w:pPr>
      <w:r>
        <w:rPr>
          <w:rFonts w:ascii="Arial" w:eastAsia="Times New Roman" w:hAnsi="Arial"/>
          <w:color w:val="000000"/>
          <w:sz w:val="21"/>
          <w:szCs w:val="21"/>
          <w:lang w:eastAsia="en-GB"/>
        </w:rPr>
        <w:t>The SCT may, if all parties agree, deal with the claim without a hearing.</w:t>
      </w:r>
    </w:p>
    <w:p w14:paraId="4375F4A5" w14:textId="77777777" w:rsidR="00925E90" w:rsidRPr="00012714" w:rsidRDefault="00925E90" w:rsidP="00012714">
      <w:pPr>
        <w:spacing w:after="0" w:line="240" w:lineRule="auto"/>
        <w:outlineLvl w:val="3"/>
        <w:rPr>
          <w:rFonts w:ascii="Arial" w:eastAsia="Times New Roman" w:hAnsi="Arial"/>
          <w:b/>
          <w:bCs/>
          <w:color w:val="074796"/>
          <w:sz w:val="27"/>
          <w:szCs w:val="27"/>
          <w:lang w:eastAsia="en-GB"/>
        </w:rPr>
      </w:pPr>
      <w:r w:rsidRPr="00012714">
        <w:rPr>
          <w:rFonts w:ascii="Arial" w:eastAsia="Times New Roman" w:hAnsi="Arial"/>
          <w:b/>
          <w:bCs/>
          <w:color w:val="074796"/>
          <w:sz w:val="27"/>
          <w:szCs w:val="27"/>
          <w:lang w:eastAsia="en-GB"/>
        </w:rPr>
        <w:t>Applications in the SCT</w:t>
      </w:r>
    </w:p>
    <w:p w14:paraId="1F3747E4" w14:textId="5C50CB59" w:rsidR="00925E90" w:rsidRPr="00012714" w:rsidRDefault="00925E90" w:rsidP="00012714">
      <w:pPr>
        <w:spacing w:after="75" w:line="240" w:lineRule="auto"/>
        <w:outlineLvl w:val="4"/>
        <w:rPr>
          <w:rFonts w:ascii="Arial" w:eastAsia="Times New Roman" w:hAnsi="Arial"/>
          <w:b/>
          <w:bCs/>
          <w:color w:val="257DEA"/>
          <w:sz w:val="23"/>
          <w:szCs w:val="23"/>
          <w:lang w:eastAsia="en-GB"/>
        </w:rPr>
      </w:pPr>
      <w:r w:rsidRPr="00012714">
        <w:rPr>
          <w:rFonts w:ascii="Arial" w:eastAsia="Times New Roman" w:hAnsi="Arial"/>
          <w:b/>
          <w:bCs/>
          <w:color w:val="257DEA"/>
          <w:sz w:val="23"/>
          <w:szCs w:val="23"/>
          <w:lang w:eastAsia="en-GB"/>
        </w:rPr>
        <w:t>53.</w:t>
      </w:r>
      <w:r w:rsidR="00F50221" w:rsidRPr="00012714">
        <w:rPr>
          <w:rFonts w:ascii="Arial" w:eastAsia="Times New Roman" w:hAnsi="Arial"/>
          <w:b/>
          <w:bCs/>
          <w:color w:val="257DEA"/>
          <w:sz w:val="23"/>
          <w:szCs w:val="23"/>
          <w:lang w:eastAsia="en-GB"/>
        </w:rPr>
        <w:t>64</w:t>
      </w:r>
    </w:p>
    <w:p w14:paraId="26CDC986" w14:textId="247890FE" w:rsidR="00925E90" w:rsidRDefault="00925E90" w:rsidP="00925E90">
      <w:pPr>
        <w:pStyle w:val="NormalWeb"/>
        <w:spacing w:before="0" w:after="0" w:line="336" w:lineRule="atLeast"/>
        <w:rPr>
          <w:rFonts w:ascii="Arial" w:hAnsi="Arial" w:cs="Arial"/>
          <w:color w:val="000000"/>
          <w:sz w:val="21"/>
          <w:szCs w:val="21"/>
        </w:rPr>
      </w:pPr>
      <w:r>
        <w:rPr>
          <w:rFonts w:ascii="Arial" w:hAnsi="Arial" w:cs="Arial"/>
          <w:color w:val="000000"/>
          <w:sz w:val="21"/>
          <w:szCs w:val="21"/>
        </w:rPr>
        <w:t>(1) ‘application notice’ means a document in which the applicant states his intention to seek a </w:t>
      </w:r>
      <w:r w:rsidR="00012714" w:rsidRPr="00012714">
        <w:rPr>
          <w:rFonts w:ascii="Arial" w:hAnsi="Arial" w:cs="Arial"/>
          <w:color w:val="000000"/>
          <w:sz w:val="21"/>
          <w:szCs w:val="21"/>
        </w:rPr>
        <w:t>Court</w:t>
      </w:r>
      <w:r>
        <w:rPr>
          <w:rFonts w:ascii="Arial" w:hAnsi="Arial" w:cs="Arial"/>
          <w:color w:val="000000"/>
          <w:sz w:val="21"/>
          <w:szCs w:val="21"/>
        </w:rPr>
        <w:t> order; and</w:t>
      </w:r>
    </w:p>
    <w:p w14:paraId="3FB8EF66" w14:textId="77777777" w:rsidR="00925E90" w:rsidRDefault="00925E90" w:rsidP="00925E90">
      <w:pPr>
        <w:pStyle w:val="NormalWeb"/>
        <w:spacing w:before="0" w:after="225" w:line="336" w:lineRule="atLeast"/>
        <w:rPr>
          <w:rFonts w:ascii="Arial" w:hAnsi="Arial" w:cs="Arial"/>
          <w:color w:val="000000"/>
          <w:sz w:val="21"/>
          <w:szCs w:val="21"/>
        </w:rPr>
      </w:pPr>
      <w:r>
        <w:rPr>
          <w:rFonts w:ascii="Arial" w:hAnsi="Arial" w:cs="Arial"/>
          <w:color w:val="000000"/>
          <w:sz w:val="21"/>
          <w:szCs w:val="21"/>
        </w:rPr>
        <w:t>(2) ‘respondent’ means:</w:t>
      </w:r>
    </w:p>
    <w:p w14:paraId="34C4EE1A" w14:textId="77777777" w:rsidR="00925E90" w:rsidRDefault="00925E90" w:rsidP="00925E90">
      <w:pPr>
        <w:pStyle w:val="NormalWeb"/>
        <w:spacing w:before="0" w:after="225" w:line="336" w:lineRule="atLeast"/>
        <w:rPr>
          <w:rFonts w:ascii="Arial" w:hAnsi="Arial" w:cs="Arial"/>
          <w:color w:val="000000"/>
          <w:sz w:val="21"/>
          <w:szCs w:val="21"/>
        </w:rPr>
      </w:pPr>
      <w:r>
        <w:rPr>
          <w:rFonts w:ascii="Arial" w:hAnsi="Arial" w:cs="Arial"/>
          <w:color w:val="000000"/>
          <w:sz w:val="21"/>
          <w:szCs w:val="21"/>
        </w:rPr>
        <w:t>(a) the person against whom the order is sought; and</w:t>
      </w:r>
    </w:p>
    <w:p w14:paraId="01EF3151" w14:textId="77777777" w:rsidR="00925E90" w:rsidRDefault="00925E90" w:rsidP="00925E90">
      <w:pPr>
        <w:pStyle w:val="NormalWeb"/>
        <w:spacing w:before="0" w:after="225" w:line="336" w:lineRule="atLeast"/>
        <w:rPr>
          <w:rFonts w:ascii="Arial" w:hAnsi="Arial" w:cs="Arial"/>
          <w:color w:val="000000"/>
          <w:sz w:val="21"/>
          <w:szCs w:val="21"/>
        </w:rPr>
      </w:pPr>
      <w:r>
        <w:rPr>
          <w:rFonts w:ascii="Arial" w:hAnsi="Arial" w:cs="Arial"/>
          <w:color w:val="000000"/>
          <w:sz w:val="21"/>
          <w:szCs w:val="21"/>
        </w:rPr>
        <w:t>(b) such other person as the Court may direct.</w:t>
      </w:r>
    </w:p>
    <w:p w14:paraId="5043AA0C" w14:textId="2295F88A" w:rsidR="00925E90" w:rsidRPr="00012714" w:rsidRDefault="00925E90" w:rsidP="00012714">
      <w:pPr>
        <w:spacing w:after="75" w:line="240" w:lineRule="auto"/>
        <w:outlineLvl w:val="4"/>
        <w:rPr>
          <w:rFonts w:ascii="Arial" w:eastAsia="Times New Roman" w:hAnsi="Arial"/>
          <w:b/>
          <w:bCs/>
          <w:color w:val="257DEA"/>
          <w:sz w:val="23"/>
          <w:szCs w:val="23"/>
          <w:lang w:eastAsia="en-GB"/>
        </w:rPr>
      </w:pPr>
      <w:r w:rsidRPr="00012714">
        <w:rPr>
          <w:rFonts w:ascii="Arial" w:eastAsia="Times New Roman" w:hAnsi="Arial"/>
          <w:b/>
          <w:bCs/>
          <w:color w:val="257DEA"/>
          <w:sz w:val="23"/>
          <w:szCs w:val="23"/>
          <w:lang w:eastAsia="en-GB"/>
        </w:rPr>
        <w:t>53.</w:t>
      </w:r>
      <w:r w:rsidR="00F50221" w:rsidRPr="00012714">
        <w:rPr>
          <w:rFonts w:ascii="Arial" w:eastAsia="Times New Roman" w:hAnsi="Arial"/>
          <w:b/>
          <w:bCs/>
          <w:color w:val="257DEA"/>
          <w:sz w:val="23"/>
          <w:szCs w:val="23"/>
          <w:lang w:eastAsia="en-GB"/>
        </w:rPr>
        <w:t>65</w:t>
      </w:r>
    </w:p>
    <w:p w14:paraId="4EDF5BFD" w14:textId="77777777" w:rsidR="00925E90" w:rsidRDefault="00925E90" w:rsidP="00925E90">
      <w:pPr>
        <w:pStyle w:val="NormalWeb"/>
        <w:spacing w:before="0" w:after="225" w:line="336" w:lineRule="atLeast"/>
        <w:rPr>
          <w:rFonts w:ascii="Arial" w:hAnsi="Arial" w:cs="Arial"/>
          <w:color w:val="000000"/>
          <w:sz w:val="21"/>
          <w:szCs w:val="21"/>
        </w:rPr>
      </w:pPr>
      <w:r>
        <w:rPr>
          <w:rFonts w:ascii="Arial" w:hAnsi="Arial" w:cs="Arial"/>
          <w:color w:val="000000"/>
          <w:sz w:val="21"/>
          <w:szCs w:val="21"/>
        </w:rPr>
        <w:t>Every application should be made as soon as it becomes apparent that it is necessary or desirable to make it.</w:t>
      </w:r>
    </w:p>
    <w:p w14:paraId="69D8CA48" w14:textId="6E6C8C7D" w:rsidR="00925E90" w:rsidRPr="00012714" w:rsidRDefault="00925E90" w:rsidP="00012714">
      <w:pPr>
        <w:spacing w:after="75" w:line="240" w:lineRule="auto"/>
        <w:outlineLvl w:val="4"/>
        <w:rPr>
          <w:rFonts w:ascii="Arial" w:eastAsia="Times New Roman" w:hAnsi="Arial"/>
          <w:b/>
          <w:bCs/>
          <w:color w:val="257DEA"/>
          <w:sz w:val="23"/>
          <w:szCs w:val="23"/>
          <w:lang w:eastAsia="en-GB"/>
        </w:rPr>
      </w:pPr>
      <w:r w:rsidRPr="00012714">
        <w:rPr>
          <w:rFonts w:ascii="Arial" w:eastAsia="Times New Roman" w:hAnsi="Arial"/>
          <w:b/>
          <w:bCs/>
          <w:color w:val="257DEA"/>
          <w:sz w:val="23"/>
          <w:szCs w:val="23"/>
          <w:lang w:eastAsia="en-GB"/>
        </w:rPr>
        <w:t>53.</w:t>
      </w:r>
      <w:r w:rsidR="00F50221" w:rsidRPr="00012714">
        <w:rPr>
          <w:rFonts w:ascii="Arial" w:eastAsia="Times New Roman" w:hAnsi="Arial"/>
          <w:b/>
          <w:bCs/>
          <w:color w:val="257DEA"/>
          <w:sz w:val="23"/>
          <w:szCs w:val="23"/>
          <w:lang w:eastAsia="en-GB"/>
        </w:rPr>
        <w:t>66</w:t>
      </w:r>
    </w:p>
    <w:p w14:paraId="3CD51009" w14:textId="77777777" w:rsidR="00925E90" w:rsidRDefault="00925E90" w:rsidP="00925E90">
      <w:pPr>
        <w:pStyle w:val="NormalWeb"/>
        <w:spacing w:before="0" w:after="225" w:line="336" w:lineRule="atLeast"/>
        <w:rPr>
          <w:rFonts w:ascii="Arial" w:hAnsi="Arial" w:cs="Arial"/>
          <w:color w:val="000000"/>
          <w:sz w:val="21"/>
          <w:szCs w:val="21"/>
        </w:rPr>
      </w:pPr>
      <w:r>
        <w:rPr>
          <w:rFonts w:ascii="Arial" w:hAnsi="Arial" w:cs="Arial"/>
          <w:color w:val="000000"/>
          <w:sz w:val="21"/>
          <w:szCs w:val="21"/>
        </w:rPr>
        <w:t>An application notice must state:</w:t>
      </w:r>
    </w:p>
    <w:p w14:paraId="54D507FA" w14:textId="77777777" w:rsidR="00925E90" w:rsidRDefault="00925E90" w:rsidP="00925E90">
      <w:pPr>
        <w:pStyle w:val="NormalWeb"/>
        <w:spacing w:before="0" w:after="225" w:line="336" w:lineRule="atLeast"/>
        <w:rPr>
          <w:rFonts w:ascii="Arial" w:hAnsi="Arial" w:cs="Arial"/>
          <w:color w:val="000000"/>
          <w:sz w:val="21"/>
          <w:szCs w:val="21"/>
        </w:rPr>
      </w:pPr>
      <w:r>
        <w:rPr>
          <w:rFonts w:ascii="Arial" w:hAnsi="Arial" w:cs="Arial"/>
          <w:color w:val="000000"/>
          <w:sz w:val="21"/>
          <w:szCs w:val="21"/>
        </w:rPr>
        <w:t xml:space="preserve">(1) what order the applicant is seeking; </w:t>
      </w:r>
    </w:p>
    <w:p w14:paraId="0B9FF271" w14:textId="77777777" w:rsidR="00925E90" w:rsidRDefault="00925E90" w:rsidP="00925E90">
      <w:pPr>
        <w:pStyle w:val="NormalWeb"/>
        <w:spacing w:before="0" w:after="225" w:line="336" w:lineRule="atLeast"/>
        <w:rPr>
          <w:rFonts w:ascii="Arial" w:hAnsi="Arial" w:cs="Arial"/>
          <w:color w:val="000000"/>
          <w:sz w:val="21"/>
          <w:szCs w:val="21"/>
        </w:rPr>
      </w:pPr>
      <w:r>
        <w:rPr>
          <w:rFonts w:ascii="Arial" w:hAnsi="Arial" w:cs="Arial"/>
          <w:color w:val="000000"/>
          <w:sz w:val="21"/>
          <w:szCs w:val="21"/>
        </w:rPr>
        <w:t>(2) briefly, why the applicant is seeking the order; and</w:t>
      </w:r>
    </w:p>
    <w:p w14:paraId="12248CC1" w14:textId="77777777" w:rsidR="00925E90" w:rsidRDefault="00925E90" w:rsidP="00925E90">
      <w:pPr>
        <w:pStyle w:val="NormalWeb"/>
        <w:spacing w:before="0" w:after="225" w:line="336" w:lineRule="atLeast"/>
        <w:rPr>
          <w:rFonts w:ascii="Arial" w:hAnsi="Arial" w:cs="Arial"/>
          <w:color w:val="000000"/>
          <w:sz w:val="21"/>
          <w:szCs w:val="21"/>
        </w:rPr>
      </w:pPr>
      <w:r>
        <w:rPr>
          <w:rFonts w:ascii="Arial" w:hAnsi="Arial" w:cs="Arial"/>
          <w:color w:val="000000"/>
          <w:sz w:val="21"/>
          <w:szCs w:val="21"/>
        </w:rPr>
        <w:t xml:space="preserve">(3) and must be supported by evidence. </w:t>
      </w:r>
    </w:p>
    <w:p w14:paraId="1F388854" w14:textId="555686C1" w:rsidR="00925E90" w:rsidRDefault="00925E90" w:rsidP="00925E90">
      <w:pPr>
        <w:pStyle w:val="Heading5"/>
        <w:spacing w:before="0" w:after="75"/>
        <w:rPr>
          <w:rFonts w:ascii="Arial" w:hAnsi="Arial" w:cs="Arial"/>
          <w:color w:val="257DEA"/>
          <w:sz w:val="23"/>
          <w:szCs w:val="23"/>
        </w:rPr>
      </w:pPr>
      <w:r>
        <w:rPr>
          <w:rFonts w:ascii="Arial" w:hAnsi="Arial" w:cs="Arial"/>
          <w:color w:val="257DEA"/>
          <w:sz w:val="23"/>
          <w:szCs w:val="23"/>
        </w:rPr>
        <w:t>53.</w:t>
      </w:r>
      <w:r w:rsidR="00F50221">
        <w:rPr>
          <w:rFonts w:ascii="Arial" w:hAnsi="Arial" w:cs="Arial"/>
          <w:color w:val="257DEA"/>
          <w:sz w:val="23"/>
          <w:szCs w:val="23"/>
        </w:rPr>
        <w:t>67</w:t>
      </w:r>
    </w:p>
    <w:p w14:paraId="56D2CB8A" w14:textId="77777777" w:rsidR="00925E90" w:rsidRDefault="00925E90" w:rsidP="00925E90">
      <w:pPr>
        <w:pStyle w:val="NormalWeb"/>
        <w:spacing w:before="0" w:after="225" w:line="336" w:lineRule="atLeast"/>
        <w:rPr>
          <w:rFonts w:ascii="Arial" w:hAnsi="Arial" w:cs="Arial"/>
          <w:color w:val="000000"/>
          <w:sz w:val="21"/>
          <w:szCs w:val="21"/>
        </w:rPr>
      </w:pPr>
      <w:r>
        <w:rPr>
          <w:rFonts w:ascii="Arial" w:hAnsi="Arial" w:cs="Arial"/>
          <w:color w:val="000000"/>
          <w:sz w:val="21"/>
          <w:szCs w:val="21"/>
        </w:rPr>
        <w:t>Unless the Court otherwise directs, a copy of the application notice must be served as soon as practicable after it is filed.</w:t>
      </w:r>
    </w:p>
    <w:p w14:paraId="6FD762D8" w14:textId="737C70F4" w:rsidR="00925E90" w:rsidRDefault="00925E90" w:rsidP="00925E90">
      <w:pPr>
        <w:pStyle w:val="Heading5"/>
        <w:spacing w:before="0" w:after="75"/>
        <w:rPr>
          <w:rFonts w:ascii="Arial" w:hAnsi="Arial" w:cs="Arial"/>
          <w:color w:val="257DEA"/>
          <w:sz w:val="23"/>
          <w:szCs w:val="23"/>
        </w:rPr>
      </w:pPr>
      <w:r>
        <w:rPr>
          <w:rFonts w:ascii="Arial" w:hAnsi="Arial" w:cs="Arial"/>
          <w:color w:val="257DEA"/>
          <w:sz w:val="23"/>
          <w:szCs w:val="23"/>
        </w:rPr>
        <w:t>53.</w:t>
      </w:r>
      <w:r w:rsidR="00F50221">
        <w:rPr>
          <w:rFonts w:ascii="Arial" w:hAnsi="Arial" w:cs="Arial"/>
          <w:color w:val="257DEA"/>
          <w:sz w:val="23"/>
          <w:szCs w:val="23"/>
        </w:rPr>
        <w:t>68</w:t>
      </w:r>
    </w:p>
    <w:p w14:paraId="34F7E005" w14:textId="77777777" w:rsidR="00925E90" w:rsidRDefault="00925E90" w:rsidP="00925E90">
      <w:pPr>
        <w:pStyle w:val="NormalWeb"/>
        <w:spacing w:before="0" w:after="225" w:line="336" w:lineRule="atLeast"/>
        <w:rPr>
          <w:rFonts w:ascii="Arial" w:hAnsi="Arial" w:cs="Arial"/>
          <w:color w:val="000000"/>
          <w:sz w:val="21"/>
          <w:szCs w:val="21"/>
        </w:rPr>
      </w:pPr>
      <w:r>
        <w:rPr>
          <w:rFonts w:ascii="Arial" w:hAnsi="Arial" w:cs="Arial"/>
          <w:color w:val="000000"/>
          <w:sz w:val="21"/>
          <w:szCs w:val="21"/>
        </w:rPr>
        <w:t xml:space="preserve">When a copy of an application notice is served it must be accompanied by a copy of any evidence filed in support of the application. </w:t>
      </w:r>
    </w:p>
    <w:p w14:paraId="2459FADB" w14:textId="08062E7D" w:rsidR="00925E90" w:rsidRDefault="00925E90" w:rsidP="00925E90">
      <w:pPr>
        <w:pStyle w:val="Heading5"/>
        <w:spacing w:before="0" w:after="75"/>
        <w:rPr>
          <w:rFonts w:ascii="Arial" w:hAnsi="Arial" w:cs="Arial"/>
          <w:color w:val="257DEA"/>
          <w:sz w:val="23"/>
          <w:szCs w:val="23"/>
        </w:rPr>
      </w:pPr>
      <w:r>
        <w:rPr>
          <w:rFonts w:ascii="Arial" w:hAnsi="Arial" w:cs="Arial"/>
          <w:color w:val="257DEA"/>
          <w:sz w:val="23"/>
          <w:szCs w:val="23"/>
        </w:rPr>
        <w:t>53.</w:t>
      </w:r>
      <w:r w:rsidR="00F50221">
        <w:rPr>
          <w:rFonts w:ascii="Arial" w:hAnsi="Arial" w:cs="Arial"/>
          <w:color w:val="257DEA"/>
          <w:sz w:val="23"/>
          <w:szCs w:val="23"/>
        </w:rPr>
        <w:t>69</w:t>
      </w:r>
    </w:p>
    <w:p w14:paraId="2AF971A3" w14:textId="77777777" w:rsidR="00925E90" w:rsidRDefault="00925E90" w:rsidP="00925E90">
      <w:pPr>
        <w:pStyle w:val="NormalWeb"/>
        <w:spacing w:before="0" w:after="225" w:line="336" w:lineRule="atLeast"/>
        <w:rPr>
          <w:rFonts w:ascii="Arial" w:hAnsi="Arial" w:cs="Arial"/>
          <w:color w:val="000000"/>
          <w:sz w:val="21"/>
          <w:szCs w:val="21"/>
        </w:rPr>
      </w:pPr>
      <w:r>
        <w:rPr>
          <w:rFonts w:ascii="Arial" w:hAnsi="Arial" w:cs="Arial"/>
          <w:color w:val="000000"/>
          <w:sz w:val="21"/>
          <w:szCs w:val="21"/>
        </w:rPr>
        <w:t>The timetable for an application is as follows:</w:t>
      </w:r>
    </w:p>
    <w:p w14:paraId="3E893808" w14:textId="77777777" w:rsidR="00925E90" w:rsidRDefault="00925E90" w:rsidP="00925E90">
      <w:pPr>
        <w:pStyle w:val="NormalWeb"/>
        <w:spacing w:before="0" w:after="225" w:line="336" w:lineRule="atLeast"/>
        <w:rPr>
          <w:rFonts w:ascii="Arial" w:hAnsi="Arial" w:cs="Arial"/>
          <w:color w:val="000000"/>
          <w:sz w:val="21"/>
          <w:szCs w:val="21"/>
        </w:rPr>
      </w:pPr>
      <w:r>
        <w:rPr>
          <w:rFonts w:ascii="Arial" w:hAnsi="Arial" w:cs="Arial"/>
          <w:color w:val="000000"/>
          <w:sz w:val="21"/>
          <w:szCs w:val="21"/>
        </w:rPr>
        <w:t>(1) any evidence that the applicant wishes to rely on must be filed and served with the application;</w:t>
      </w:r>
    </w:p>
    <w:p w14:paraId="31375F20" w14:textId="77777777" w:rsidR="00925E90" w:rsidRDefault="00925E90" w:rsidP="00925E90">
      <w:pPr>
        <w:pStyle w:val="NormalWeb"/>
        <w:spacing w:before="0" w:after="225" w:line="336" w:lineRule="atLeast"/>
        <w:rPr>
          <w:rFonts w:ascii="Arial" w:hAnsi="Arial" w:cs="Arial"/>
          <w:color w:val="000000"/>
          <w:sz w:val="21"/>
          <w:szCs w:val="21"/>
        </w:rPr>
      </w:pPr>
      <w:r>
        <w:rPr>
          <w:rFonts w:ascii="Arial" w:hAnsi="Arial" w:cs="Arial"/>
          <w:color w:val="000000"/>
          <w:sz w:val="21"/>
          <w:szCs w:val="21"/>
        </w:rPr>
        <w:t>(2) The respondent’s response must be filed within 3 days thereafter;</w:t>
      </w:r>
    </w:p>
    <w:p w14:paraId="34492EC2" w14:textId="77777777" w:rsidR="00925E90" w:rsidRDefault="00925E90" w:rsidP="00925E90">
      <w:pPr>
        <w:pStyle w:val="NormalWeb"/>
        <w:spacing w:before="0" w:after="225" w:line="336" w:lineRule="atLeast"/>
        <w:rPr>
          <w:rFonts w:ascii="Arial" w:hAnsi="Arial" w:cs="Arial"/>
          <w:color w:val="000000"/>
          <w:sz w:val="21"/>
          <w:szCs w:val="21"/>
        </w:rPr>
      </w:pPr>
      <w:r>
        <w:rPr>
          <w:rFonts w:ascii="Arial" w:hAnsi="Arial" w:cs="Arial"/>
          <w:color w:val="000000"/>
          <w:sz w:val="21"/>
          <w:szCs w:val="21"/>
        </w:rPr>
        <w:t>(3) Any reply by the applicant must be filed within 2 days thereafter.</w:t>
      </w:r>
    </w:p>
    <w:p w14:paraId="7693A409" w14:textId="70322FF9" w:rsidR="00925E90" w:rsidRDefault="00925E90" w:rsidP="00925E90">
      <w:pPr>
        <w:pStyle w:val="Heading5"/>
        <w:spacing w:before="0" w:after="75"/>
        <w:rPr>
          <w:rFonts w:ascii="Arial" w:hAnsi="Arial" w:cs="Arial"/>
          <w:color w:val="257DEA"/>
          <w:sz w:val="23"/>
          <w:szCs w:val="23"/>
        </w:rPr>
      </w:pPr>
      <w:r>
        <w:rPr>
          <w:rFonts w:ascii="Arial" w:hAnsi="Arial" w:cs="Arial"/>
          <w:color w:val="257DEA"/>
          <w:sz w:val="23"/>
          <w:szCs w:val="23"/>
        </w:rPr>
        <w:t>53.</w:t>
      </w:r>
      <w:r w:rsidR="00F50221">
        <w:rPr>
          <w:rFonts w:ascii="Arial" w:hAnsi="Arial" w:cs="Arial"/>
          <w:color w:val="257DEA"/>
          <w:sz w:val="23"/>
          <w:szCs w:val="23"/>
        </w:rPr>
        <w:t>70</w:t>
      </w:r>
    </w:p>
    <w:p w14:paraId="1908EC20" w14:textId="77777777" w:rsidR="00925E90" w:rsidRDefault="00925E90" w:rsidP="00925E90">
      <w:pPr>
        <w:pStyle w:val="NormalWeb"/>
        <w:spacing w:before="0" w:after="225" w:line="336" w:lineRule="atLeast"/>
        <w:rPr>
          <w:rFonts w:ascii="Arial" w:hAnsi="Arial" w:cs="Arial"/>
          <w:color w:val="000000"/>
          <w:sz w:val="21"/>
          <w:szCs w:val="21"/>
        </w:rPr>
      </w:pPr>
      <w:r>
        <w:rPr>
          <w:rFonts w:ascii="Arial" w:hAnsi="Arial" w:cs="Arial"/>
          <w:color w:val="000000"/>
          <w:sz w:val="21"/>
          <w:szCs w:val="21"/>
        </w:rPr>
        <w:t>The timetable may be abridged or extended by agreement between the parties provided that any date fixed for a hearing of the application is not affected. In appropriate cases, this timetable may be abridged by the Court.</w:t>
      </w:r>
    </w:p>
    <w:p w14:paraId="06574F09" w14:textId="506756FF" w:rsidR="00925E90" w:rsidRDefault="00925E90" w:rsidP="00925E90">
      <w:pPr>
        <w:pStyle w:val="Heading5"/>
        <w:spacing w:before="0" w:after="75"/>
        <w:rPr>
          <w:rFonts w:ascii="Arial" w:hAnsi="Arial" w:cs="Arial"/>
          <w:color w:val="257DEA"/>
          <w:sz w:val="23"/>
          <w:szCs w:val="23"/>
        </w:rPr>
      </w:pPr>
      <w:r>
        <w:rPr>
          <w:rFonts w:ascii="Arial" w:hAnsi="Arial" w:cs="Arial"/>
          <w:color w:val="257DEA"/>
          <w:sz w:val="23"/>
          <w:szCs w:val="23"/>
        </w:rPr>
        <w:t>53.</w:t>
      </w:r>
      <w:r w:rsidR="00F50221">
        <w:rPr>
          <w:rFonts w:ascii="Arial" w:hAnsi="Arial" w:cs="Arial"/>
          <w:color w:val="257DEA"/>
          <w:sz w:val="23"/>
          <w:szCs w:val="23"/>
        </w:rPr>
        <w:t>71</w:t>
      </w:r>
    </w:p>
    <w:p w14:paraId="5E7FC3B7" w14:textId="77777777" w:rsidR="00925E90" w:rsidRDefault="00925E90" w:rsidP="00925E90">
      <w:pPr>
        <w:pStyle w:val="NormalWeb"/>
        <w:spacing w:before="0" w:after="225" w:line="336" w:lineRule="atLeast"/>
        <w:rPr>
          <w:rFonts w:ascii="Arial" w:hAnsi="Arial" w:cs="Arial"/>
          <w:color w:val="000000"/>
          <w:sz w:val="21"/>
          <w:szCs w:val="21"/>
        </w:rPr>
      </w:pPr>
      <w:r>
        <w:rPr>
          <w:rFonts w:ascii="Arial" w:hAnsi="Arial" w:cs="Arial"/>
          <w:color w:val="000000"/>
          <w:sz w:val="21"/>
          <w:szCs w:val="21"/>
        </w:rPr>
        <w:t>The Court at its discretion may, in the absence of the parties’ consent:</w:t>
      </w:r>
    </w:p>
    <w:p w14:paraId="66842D34" w14:textId="77777777" w:rsidR="00925E90" w:rsidRDefault="00925E90" w:rsidP="00925E90">
      <w:pPr>
        <w:pStyle w:val="NormalWeb"/>
        <w:numPr>
          <w:ilvl w:val="0"/>
          <w:numId w:val="1"/>
        </w:numPr>
        <w:spacing w:before="0" w:after="225" w:line="336" w:lineRule="atLeast"/>
        <w:rPr>
          <w:rFonts w:ascii="Arial" w:hAnsi="Arial" w:cs="Arial"/>
          <w:color w:val="000000"/>
          <w:sz w:val="21"/>
          <w:szCs w:val="21"/>
        </w:rPr>
      </w:pPr>
      <w:r>
        <w:rPr>
          <w:rFonts w:ascii="Arial" w:hAnsi="Arial" w:cs="Arial"/>
          <w:color w:val="000000"/>
          <w:sz w:val="21"/>
          <w:szCs w:val="21"/>
        </w:rPr>
        <w:t>dispose of an application without a hearing;</w:t>
      </w:r>
    </w:p>
    <w:p w14:paraId="77C7090A" w14:textId="77777777" w:rsidR="00925E90" w:rsidRDefault="00925E90" w:rsidP="00925E90">
      <w:pPr>
        <w:pStyle w:val="NormalWeb"/>
        <w:numPr>
          <w:ilvl w:val="0"/>
          <w:numId w:val="1"/>
        </w:numPr>
        <w:spacing w:before="0" w:after="225" w:line="336" w:lineRule="atLeast"/>
        <w:rPr>
          <w:rFonts w:ascii="Arial" w:hAnsi="Arial" w:cs="Arial"/>
          <w:color w:val="000000"/>
          <w:sz w:val="21"/>
          <w:szCs w:val="21"/>
        </w:rPr>
      </w:pPr>
      <w:r>
        <w:rPr>
          <w:rFonts w:ascii="Arial" w:hAnsi="Arial" w:cs="Arial"/>
          <w:color w:val="000000"/>
          <w:sz w:val="21"/>
          <w:szCs w:val="21"/>
        </w:rPr>
        <w:t>direct that the nature of an application, including applications for permission to appeal be amended;</w:t>
      </w:r>
    </w:p>
    <w:p w14:paraId="29B2CD14" w14:textId="77777777" w:rsidR="00925E90" w:rsidRDefault="00925E90" w:rsidP="00925E90">
      <w:pPr>
        <w:pStyle w:val="NormalWeb"/>
        <w:numPr>
          <w:ilvl w:val="0"/>
          <w:numId w:val="1"/>
        </w:numPr>
        <w:spacing w:before="0" w:after="225" w:line="336" w:lineRule="atLeast"/>
        <w:rPr>
          <w:rFonts w:ascii="Arial" w:hAnsi="Arial" w:cs="Arial"/>
          <w:color w:val="000000"/>
          <w:sz w:val="21"/>
          <w:szCs w:val="21"/>
        </w:rPr>
      </w:pPr>
      <w:r>
        <w:rPr>
          <w:rFonts w:ascii="Arial" w:hAnsi="Arial" w:cs="Arial"/>
          <w:color w:val="000000"/>
          <w:sz w:val="21"/>
          <w:szCs w:val="21"/>
        </w:rPr>
        <w:t>direct that an application be consolidated with another</w:t>
      </w:r>
    </w:p>
    <w:p w14:paraId="4B724943" w14:textId="27815213" w:rsidR="00925E90" w:rsidRDefault="00925E90" w:rsidP="00925E90">
      <w:pPr>
        <w:pStyle w:val="Heading5"/>
        <w:spacing w:before="0" w:after="75"/>
        <w:rPr>
          <w:rFonts w:ascii="Arial" w:hAnsi="Arial" w:cs="Arial"/>
          <w:color w:val="257DEA"/>
          <w:sz w:val="23"/>
          <w:szCs w:val="23"/>
        </w:rPr>
      </w:pPr>
      <w:r>
        <w:rPr>
          <w:rFonts w:ascii="Arial" w:hAnsi="Arial" w:cs="Arial"/>
          <w:color w:val="257DEA"/>
          <w:sz w:val="23"/>
          <w:szCs w:val="23"/>
        </w:rPr>
        <w:t>53.</w:t>
      </w:r>
      <w:r w:rsidR="00F50221">
        <w:rPr>
          <w:rFonts w:ascii="Arial" w:hAnsi="Arial" w:cs="Arial"/>
          <w:color w:val="257DEA"/>
          <w:sz w:val="23"/>
          <w:szCs w:val="23"/>
        </w:rPr>
        <w:t>72</w:t>
      </w:r>
    </w:p>
    <w:p w14:paraId="7A7176BD" w14:textId="77777777" w:rsidR="00925E90" w:rsidRDefault="00925E90" w:rsidP="00925E90">
      <w:pPr>
        <w:pStyle w:val="NormalWeb"/>
        <w:spacing w:before="0" w:after="225" w:line="336" w:lineRule="atLeast"/>
        <w:rPr>
          <w:rFonts w:ascii="Arial" w:hAnsi="Arial" w:cs="Arial"/>
          <w:color w:val="000000"/>
          <w:sz w:val="21"/>
          <w:szCs w:val="21"/>
        </w:rPr>
      </w:pPr>
      <w:r>
        <w:rPr>
          <w:rFonts w:ascii="Arial" w:hAnsi="Arial" w:cs="Arial"/>
          <w:color w:val="000000"/>
          <w:sz w:val="21"/>
          <w:szCs w:val="21"/>
        </w:rPr>
        <w:t>Where the applicant or any respondent fails to attend the hearing of an application, the Court may proceed in his absence.</w:t>
      </w:r>
    </w:p>
    <w:p w14:paraId="42DD6B9B" w14:textId="77777777" w:rsidR="00925E90" w:rsidRDefault="00925E90">
      <w:pPr>
        <w:spacing w:after="225" w:line="336" w:lineRule="atLeast"/>
        <w:rPr>
          <w:rFonts w:ascii="Arial" w:eastAsia="Times New Roman" w:hAnsi="Arial"/>
          <w:color w:val="000000"/>
          <w:sz w:val="21"/>
          <w:szCs w:val="21"/>
          <w:lang w:eastAsia="en-GB"/>
        </w:rPr>
      </w:pPr>
    </w:p>
    <w:p w14:paraId="46CF164C" w14:textId="7F8677A6" w:rsidR="006919CE" w:rsidRPr="00012714" w:rsidRDefault="00BC7A1D" w:rsidP="00012714">
      <w:pPr>
        <w:spacing w:after="0" w:line="240" w:lineRule="auto"/>
        <w:outlineLvl w:val="3"/>
        <w:rPr>
          <w:rFonts w:ascii="Arial" w:eastAsia="Times New Roman" w:hAnsi="Arial"/>
          <w:b/>
          <w:bCs/>
          <w:color w:val="074796"/>
          <w:sz w:val="27"/>
          <w:szCs w:val="27"/>
          <w:lang w:eastAsia="en-GB"/>
        </w:rPr>
      </w:pPr>
      <w:r w:rsidRPr="00012714">
        <w:rPr>
          <w:rFonts w:ascii="Arial" w:eastAsia="Times New Roman" w:hAnsi="Arial"/>
          <w:b/>
          <w:bCs/>
          <w:color w:val="074796"/>
          <w:sz w:val="27"/>
          <w:szCs w:val="27"/>
          <w:lang w:eastAsia="en-GB"/>
        </w:rPr>
        <w:t>Setting Judgment aside and re-hearin</w:t>
      </w:r>
      <w:r w:rsidR="00012714">
        <w:rPr>
          <w:rFonts w:ascii="Arial" w:eastAsia="Times New Roman" w:hAnsi="Arial"/>
          <w:b/>
          <w:bCs/>
          <w:color w:val="074796"/>
          <w:sz w:val="27"/>
          <w:szCs w:val="27"/>
          <w:lang w:eastAsia="en-GB"/>
        </w:rPr>
        <w:t>g</w:t>
      </w:r>
    </w:p>
    <w:p w14:paraId="1197499D" w14:textId="273669C9" w:rsidR="006919CE" w:rsidRDefault="00BC7A1D">
      <w:pPr>
        <w:spacing w:after="75" w:line="240" w:lineRule="auto"/>
        <w:outlineLvl w:val="4"/>
        <w:rPr>
          <w:rFonts w:ascii="Arial" w:eastAsia="Times New Roman" w:hAnsi="Arial"/>
          <w:b/>
          <w:bCs/>
          <w:color w:val="257DEA"/>
          <w:sz w:val="23"/>
          <w:szCs w:val="23"/>
          <w:lang w:eastAsia="en-GB"/>
        </w:rPr>
      </w:pPr>
      <w:r>
        <w:rPr>
          <w:rFonts w:ascii="Arial" w:eastAsia="Times New Roman" w:hAnsi="Arial"/>
          <w:b/>
          <w:bCs/>
          <w:color w:val="257DEA"/>
          <w:sz w:val="23"/>
          <w:szCs w:val="23"/>
          <w:lang w:eastAsia="en-GB"/>
        </w:rPr>
        <w:t>53.</w:t>
      </w:r>
      <w:r w:rsidR="00F50221">
        <w:rPr>
          <w:rFonts w:ascii="Arial" w:eastAsia="Times New Roman" w:hAnsi="Arial"/>
          <w:b/>
          <w:bCs/>
          <w:color w:val="257DEA"/>
          <w:sz w:val="23"/>
          <w:szCs w:val="23"/>
          <w:lang w:eastAsia="en-GB"/>
        </w:rPr>
        <w:t>73</w:t>
      </w:r>
    </w:p>
    <w:p w14:paraId="73EFC401" w14:textId="77777777" w:rsidR="006919CE" w:rsidRDefault="00BC7A1D">
      <w:pPr>
        <w:spacing w:after="225" w:line="336" w:lineRule="atLeast"/>
        <w:rPr>
          <w:rFonts w:ascii="Arial" w:eastAsia="Times New Roman" w:hAnsi="Arial"/>
          <w:color w:val="000000"/>
          <w:sz w:val="21"/>
          <w:szCs w:val="21"/>
          <w:lang w:eastAsia="en-GB"/>
        </w:rPr>
      </w:pPr>
      <w:r>
        <w:rPr>
          <w:rFonts w:ascii="Arial" w:eastAsia="Times New Roman" w:hAnsi="Arial"/>
          <w:color w:val="000000"/>
          <w:sz w:val="21"/>
          <w:szCs w:val="21"/>
          <w:lang w:eastAsia="en-GB"/>
        </w:rPr>
        <w:t>A party who was not present at the hearing of the claim may apply for an order that a Judgment under this Part shall be set aside and the claim re-heard.</w:t>
      </w:r>
    </w:p>
    <w:p w14:paraId="503F4E80" w14:textId="6D85176A" w:rsidR="006919CE" w:rsidRDefault="00BC7A1D">
      <w:pPr>
        <w:spacing w:after="75" w:line="240" w:lineRule="auto"/>
        <w:outlineLvl w:val="4"/>
        <w:rPr>
          <w:rFonts w:ascii="Arial" w:eastAsia="Times New Roman" w:hAnsi="Arial"/>
          <w:b/>
          <w:bCs/>
          <w:color w:val="257DEA"/>
          <w:sz w:val="23"/>
          <w:szCs w:val="23"/>
          <w:lang w:eastAsia="en-GB"/>
        </w:rPr>
      </w:pPr>
      <w:r>
        <w:rPr>
          <w:rFonts w:ascii="Arial" w:eastAsia="Times New Roman" w:hAnsi="Arial"/>
          <w:b/>
          <w:bCs/>
          <w:color w:val="257DEA"/>
          <w:sz w:val="23"/>
          <w:szCs w:val="23"/>
          <w:lang w:eastAsia="en-GB"/>
        </w:rPr>
        <w:t>53.</w:t>
      </w:r>
      <w:r w:rsidR="00F50221">
        <w:rPr>
          <w:rFonts w:ascii="Arial" w:eastAsia="Times New Roman" w:hAnsi="Arial"/>
          <w:b/>
          <w:bCs/>
          <w:color w:val="257DEA"/>
          <w:sz w:val="23"/>
          <w:szCs w:val="23"/>
          <w:lang w:eastAsia="en-GB"/>
        </w:rPr>
        <w:t>74</w:t>
      </w:r>
    </w:p>
    <w:p w14:paraId="27B37352" w14:textId="25E01DB8" w:rsidR="006919CE" w:rsidRDefault="00BC7A1D">
      <w:pPr>
        <w:spacing w:after="225" w:line="336" w:lineRule="atLeast"/>
        <w:rPr>
          <w:rFonts w:ascii="Arial" w:eastAsia="Times New Roman" w:hAnsi="Arial"/>
          <w:color w:val="000000"/>
          <w:sz w:val="21"/>
          <w:szCs w:val="21"/>
          <w:lang w:eastAsia="en-GB"/>
        </w:rPr>
      </w:pPr>
      <w:r>
        <w:rPr>
          <w:rFonts w:ascii="Arial" w:eastAsia="Times New Roman" w:hAnsi="Arial"/>
          <w:color w:val="000000"/>
          <w:sz w:val="21"/>
          <w:szCs w:val="21"/>
          <w:lang w:eastAsia="en-GB"/>
        </w:rPr>
        <w:t>A party who applies for an order setting aside a Judgment under Rule 53.</w:t>
      </w:r>
      <w:r w:rsidR="00F50221">
        <w:rPr>
          <w:rFonts w:ascii="Arial" w:eastAsia="Times New Roman" w:hAnsi="Arial"/>
          <w:color w:val="000000"/>
          <w:sz w:val="21"/>
          <w:szCs w:val="21"/>
          <w:lang w:eastAsia="en-GB"/>
        </w:rPr>
        <w:t>73</w:t>
      </w:r>
      <w:r>
        <w:rPr>
          <w:rFonts w:ascii="Arial" w:eastAsia="Times New Roman" w:hAnsi="Arial"/>
          <w:color w:val="000000"/>
          <w:sz w:val="21"/>
          <w:szCs w:val="21"/>
          <w:lang w:eastAsia="en-GB"/>
        </w:rPr>
        <w:t xml:space="preserve"> must make the application not more than 7 days after the day on which notice of the Judgment was served on him.</w:t>
      </w:r>
    </w:p>
    <w:p w14:paraId="2A5BDD11" w14:textId="21E0D803" w:rsidR="006919CE" w:rsidRDefault="00BC7A1D">
      <w:pPr>
        <w:spacing w:after="75" w:line="240" w:lineRule="auto"/>
        <w:outlineLvl w:val="4"/>
        <w:rPr>
          <w:rFonts w:ascii="Arial" w:eastAsia="Times New Roman" w:hAnsi="Arial"/>
          <w:b/>
          <w:bCs/>
          <w:color w:val="257DEA"/>
          <w:sz w:val="23"/>
          <w:szCs w:val="23"/>
          <w:lang w:eastAsia="en-GB"/>
        </w:rPr>
      </w:pPr>
      <w:r>
        <w:rPr>
          <w:rFonts w:ascii="Arial" w:eastAsia="Times New Roman" w:hAnsi="Arial"/>
          <w:b/>
          <w:bCs/>
          <w:color w:val="257DEA"/>
          <w:sz w:val="23"/>
          <w:szCs w:val="23"/>
          <w:lang w:eastAsia="en-GB"/>
        </w:rPr>
        <w:t>53.</w:t>
      </w:r>
      <w:r w:rsidR="00F50221">
        <w:rPr>
          <w:rFonts w:ascii="Arial" w:eastAsia="Times New Roman" w:hAnsi="Arial"/>
          <w:b/>
          <w:bCs/>
          <w:color w:val="257DEA"/>
          <w:sz w:val="23"/>
          <w:szCs w:val="23"/>
          <w:lang w:eastAsia="en-GB"/>
        </w:rPr>
        <w:t>75</w:t>
      </w:r>
    </w:p>
    <w:p w14:paraId="213CAB92" w14:textId="49CBBF75" w:rsidR="006919CE" w:rsidRDefault="00BC7A1D">
      <w:pPr>
        <w:spacing w:after="225" w:line="336" w:lineRule="atLeast"/>
        <w:rPr>
          <w:rFonts w:ascii="Arial" w:eastAsia="Times New Roman" w:hAnsi="Arial"/>
          <w:color w:val="000000"/>
          <w:sz w:val="21"/>
          <w:szCs w:val="21"/>
          <w:lang w:eastAsia="en-GB"/>
        </w:rPr>
      </w:pPr>
      <w:r>
        <w:rPr>
          <w:rFonts w:ascii="Arial" w:eastAsia="Times New Roman" w:hAnsi="Arial"/>
          <w:color w:val="000000"/>
          <w:sz w:val="21"/>
          <w:szCs w:val="21"/>
          <w:lang w:eastAsia="en-GB"/>
        </w:rPr>
        <w:t>The SCT may grant an application under Rule 53.</w:t>
      </w:r>
      <w:r w:rsidR="00F50221">
        <w:rPr>
          <w:rFonts w:ascii="Arial" w:eastAsia="Times New Roman" w:hAnsi="Arial"/>
          <w:color w:val="000000"/>
          <w:sz w:val="21"/>
          <w:szCs w:val="21"/>
          <w:lang w:eastAsia="en-GB"/>
        </w:rPr>
        <w:t>73</w:t>
      </w:r>
      <w:r>
        <w:rPr>
          <w:rFonts w:ascii="Arial" w:eastAsia="Times New Roman" w:hAnsi="Arial"/>
          <w:color w:val="000000"/>
          <w:sz w:val="21"/>
          <w:szCs w:val="21"/>
          <w:lang w:eastAsia="en-GB"/>
        </w:rPr>
        <w:t xml:space="preserve"> only if the applicant:</w:t>
      </w:r>
    </w:p>
    <w:p w14:paraId="2F8EC413" w14:textId="287CD993" w:rsidR="006919CE" w:rsidRDefault="00BC7A1D">
      <w:pPr>
        <w:spacing w:after="225" w:line="336" w:lineRule="atLeast"/>
        <w:rPr>
          <w:rFonts w:ascii="Arial" w:eastAsia="Times New Roman" w:hAnsi="Arial"/>
          <w:color w:val="000000"/>
          <w:sz w:val="21"/>
          <w:szCs w:val="21"/>
          <w:lang w:eastAsia="en-GB"/>
        </w:rPr>
      </w:pPr>
      <w:r>
        <w:rPr>
          <w:rFonts w:ascii="Arial" w:eastAsia="Times New Roman" w:hAnsi="Arial"/>
          <w:color w:val="000000"/>
          <w:sz w:val="21"/>
          <w:szCs w:val="21"/>
          <w:lang w:eastAsia="en-GB"/>
        </w:rPr>
        <w:t xml:space="preserve">(1) had a good reason for not attending the hearing; </w:t>
      </w:r>
      <w:r w:rsidR="00486029">
        <w:rPr>
          <w:rFonts w:ascii="Arial" w:eastAsia="Times New Roman" w:hAnsi="Arial"/>
          <w:color w:val="000000"/>
          <w:sz w:val="21"/>
          <w:szCs w:val="21"/>
          <w:lang w:eastAsia="en-GB"/>
        </w:rPr>
        <w:t>or</w:t>
      </w:r>
    </w:p>
    <w:p w14:paraId="1304E40C" w14:textId="77777777" w:rsidR="006919CE" w:rsidRDefault="00BC7A1D">
      <w:pPr>
        <w:spacing w:after="225" w:line="336" w:lineRule="atLeast"/>
        <w:rPr>
          <w:rFonts w:ascii="Arial" w:eastAsia="Times New Roman" w:hAnsi="Arial"/>
          <w:color w:val="000000"/>
          <w:sz w:val="21"/>
          <w:szCs w:val="21"/>
          <w:lang w:eastAsia="en-GB"/>
        </w:rPr>
      </w:pPr>
      <w:r>
        <w:rPr>
          <w:rFonts w:ascii="Arial" w:eastAsia="Times New Roman" w:hAnsi="Arial"/>
          <w:color w:val="000000"/>
          <w:sz w:val="21"/>
          <w:szCs w:val="21"/>
          <w:lang w:eastAsia="en-GB"/>
        </w:rPr>
        <w:t>(2) has a real prospect of success at the hearing.</w:t>
      </w:r>
    </w:p>
    <w:p w14:paraId="3DAD5D5A" w14:textId="58B3AFB9" w:rsidR="006919CE" w:rsidRDefault="00BC7A1D">
      <w:pPr>
        <w:spacing w:after="75" w:line="240" w:lineRule="auto"/>
        <w:outlineLvl w:val="4"/>
        <w:rPr>
          <w:rFonts w:ascii="Arial" w:eastAsia="Times New Roman" w:hAnsi="Arial"/>
          <w:b/>
          <w:bCs/>
          <w:color w:val="257DEA"/>
          <w:sz w:val="23"/>
          <w:szCs w:val="23"/>
          <w:lang w:eastAsia="en-GB"/>
        </w:rPr>
      </w:pPr>
      <w:r>
        <w:rPr>
          <w:rFonts w:ascii="Arial" w:eastAsia="Times New Roman" w:hAnsi="Arial"/>
          <w:b/>
          <w:bCs/>
          <w:color w:val="257DEA"/>
          <w:sz w:val="23"/>
          <w:szCs w:val="23"/>
          <w:lang w:eastAsia="en-GB"/>
        </w:rPr>
        <w:t>53.</w:t>
      </w:r>
      <w:r w:rsidR="00F50221">
        <w:rPr>
          <w:rFonts w:ascii="Arial" w:eastAsia="Times New Roman" w:hAnsi="Arial"/>
          <w:b/>
          <w:bCs/>
          <w:color w:val="257DEA"/>
          <w:sz w:val="23"/>
          <w:szCs w:val="23"/>
          <w:lang w:eastAsia="en-GB"/>
        </w:rPr>
        <w:t>76</w:t>
      </w:r>
    </w:p>
    <w:p w14:paraId="3EE319FD" w14:textId="77777777" w:rsidR="006919CE" w:rsidRDefault="00BC7A1D">
      <w:pPr>
        <w:spacing w:after="225" w:line="336" w:lineRule="atLeast"/>
        <w:rPr>
          <w:rFonts w:ascii="Arial" w:eastAsia="Times New Roman" w:hAnsi="Arial"/>
          <w:color w:val="000000"/>
          <w:sz w:val="21"/>
          <w:szCs w:val="21"/>
          <w:lang w:eastAsia="en-GB"/>
        </w:rPr>
      </w:pPr>
      <w:r>
        <w:rPr>
          <w:rFonts w:ascii="Arial" w:eastAsia="Times New Roman" w:hAnsi="Arial"/>
          <w:color w:val="000000"/>
          <w:sz w:val="21"/>
          <w:szCs w:val="21"/>
          <w:lang w:eastAsia="en-GB"/>
        </w:rPr>
        <w:t>If a Judgment is set aside:</w:t>
      </w:r>
    </w:p>
    <w:p w14:paraId="2968E603" w14:textId="77777777" w:rsidR="006919CE" w:rsidRDefault="00BC7A1D">
      <w:pPr>
        <w:spacing w:after="225" w:line="336" w:lineRule="atLeast"/>
        <w:rPr>
          <w:rFonts w:ascii="Arial" w:eastAsia="Times New Roman" w:hAnsi="Arial"/>
          <w:color w:val="000000"/>
          <w:sz w:val="21"/>
          <w:szCs w:val="21"/>
          <w:lang w:eastAsia="en-GB"/>
        </w:rPr>
      </w:pPr>
      <w:r>
        <w:rPr>
          <w:rFonts w:ascii="Arial" w:eastAsia="Times New Roman" w:hAnsi="Arial"/>
          <w:color w:val="000000"/>
          <w:sz w:val="21"/>
          <w:szCs w:val="21"/>
          <w:lang w:eastAsia="en-GB"/>
        </w:rPr>
        <w:t>(1) the SCT must fix a new hearing for the claim; and</w:t>
      </w:r>
    </w:p>
    <w:p w14:paraId="384CD888" w14:textId="77777777" w:rsidR="006919CE" w:rsidRDefault="00BC7A1D">
      <w:pPr>
        <w:spacing w:after="225" w:line="336" w:lineRule="atLeast"/>
        <w:rPr>
          <w:rFonts w:ascii="Arial" w:eastAsia="Times New Roman" w:hAnsi="Arial"/>
          <w:color w:val="000000"/>
          <w:sz w:val="21"/>
          <w:szCs w:val="21"/>
          <w:lang w:eastAsia="en-GB"/>
        </w:rPr>
      </w:pPr>
      <w:r>
        <w:rPr>
          <w:rFonts w:ascii="Arial" w:eastAsia="Times New Roman" w:hAnsi="Arial"/>
          <w:color w:val="000000"/>
          <w:sz w:val="21"/>
          <w:szCs w:val="21"/>
          <w:lang w:eastAsia="en-GB"/>
        </w:rPr>
        <w:t>(2) the hearing may take place immediately after the hearing of the application to set the Judgment aside and may be dealt with by the SCT Judge who set aside the Judgment.</w:t>
      </w:r>
    </w:p>
    <w:p w14:paraId="771BB245" w14:textId="00692573" w:rsidR="006919CE" w:rsidRDefault="00BC7A1D">
      <w:pPr>
        <w:spacing w:after="75" w:line="240" w:lineRule="auto"/>
        <w:outlineLvl w:val="4"/>
        <w:rPr>
          <w:rFonts w:ascii="Arial" w:eastAsia="Times New Roman" w:hAnsi="Arial"/>
          <w:b/>
          <w:bCs/>
          <w:color w:val="257DEA"/>
          <w:sz w:val="23"/>
          <w:szCs w:val="23"/>
          <w:lang w:eastAsia="en-GB"/>
        </w:rPr>
      </w:pPr>
      <w:r>
        <w:rPr>
          <w:rFonts w:ascii="Arial" w:eastAsia="Times New Roman" w:hAnsi="Arial"/>
          <w:b/>
          <w:bCs/>
          <w:color w:val="257DEA"/>
          <w:sz w:val="23"/>
          <w:szCs w:val="23"/>
          <w:lang w:eastAsia="en-GB"/>
        </w:rPr>
        <w:t>53.</w:t>
      </w:r>
      <w:r w:rsidR="00F50221">
        <w:rPr>
          <w:rFonts w:ascii="Arial" w:eastAsia="Times New Roman" w:hAnsi="Arial"/>
          <w:b/>
          <w:bCs/>
          <w:color w:val="257DEA"/>
          <w:sz w:val="23"/>
          <w:szCs w:val="23"/>
          <w:lang w:eastAsia="en-GB"/>
        </w:rPr>
        <w:t>77</w:t>
      </w:r>
    </w:p>
    <w:p w14:paraId="7C92EB3D" w14:textId="5CCE6D10" w:rsidR="006919CE" w:rsidRDefault="00BC7A1D">
      <w:pPr>
        <w:spacing w:after="225" w:line="336" w:lineRule="atLeast"/>
        <w:rPr>
          <w:rFonts w:ascii="Arial" w:eastAsia="Times New Roman" w:hAnsi="Arial"/>
          <w:color w:val="000000"/>
          <w:sz w:val="21"/>
          <w:szCs w:val="21"/>
          <w:lang w:eastAsia="en-GB"/>
        </w:rPr>
      </w:pPr>
      <w:r>
        <w:rPr>
          <w:rFonts w:ascii="Arial" w:eastAsia="Times New Roman" w:hAnsi="Arial"/>
          <w:color w:val="000000"/>
          <w:sz w:val="21"/>
          <w:szCs w:val="21"/>
          <w:lang w:eastAsia="en-GB"/>
        </w:rPr>
        <w:t>A party may not apply to set aside a Judgment under this rule if the SCT dealt with the claim without a hearing under Rule 53.</w:t>
      </w:r>
      <w:r w:rsidR="00F50221">
        <w:rPr>
          <w:rFonts w:ascii="Arial" w:eastAsia="Times New Roman" w:hAnsi="Arial"/>
          <w:color w:val="000000"/>
          <w:sz w:val="21"/>
          <w:szCs w:val="21"/>
          <w:lang w:eastAsia="en-GB"/>
        </w:rPr>
        <w:t>63</w:t>
      </w:r>
      <w:r>
        <w:rPr>
          <w:rFonts w:ascii="Arial" w:eastAsia="Times New Roman" w:hAnsi="Arial"/>
          <w:color w:val="000000"/>
          <w:sz w:val="21"/>
          <w:szCs w:val="21"/>
          <w:lang w:eastAsia="en-GB"/>
        </w:rPr>
        <w:t>.</w:t>
      </w:r>
    </w:p>
    <w:p w14:paraId="2B576BD6" w14:textId="77777777" w:rsidR="006919CE" w:rsidRPr="00012714" w:rsidRDefault="00BC7A1D" w:rsidP="00012714">
      <w:pPr>
        <w:spacing w:after="0" w:line="240" w:lineRule="auto"/>
        <w:outlineLvl w:val="3"/>
        <w:rPr>
          <w:rFonts w:ascii="Arial" w:eastAsia="Times New Roman" w:hAnsi="Arial"/>
          <w:b/>
          <w:bCs/>
          <w:color w:val="074796"/>
          <w:sz w:val="27"/>
          <w:szCs w:val="27"/>
          <w:lang w:eastAsia="en-GB"/>
        </w:rPr>
      </w:pPr>
      <w:r w:rsidRPr="00012714">
        <w:rPr>
          <w:rFonts w:ascii="Arial" w:eastAsia="Times New Roman" w:hAnsi="Arial"/>
          <w:b/>
          <w:bCs/>
          <w:color w:val="074796"/>
          <w:sz w:val="27"/>
          <w:szCs w:val="27"/>
          <w:lang w:eastAsia="en-GB"/>
        </w:rPr>
        <w:t>Costs in the SCT</w:t>
      </w:r>
    </w:p>
    <w:p w14:paraId="53D0C124" w14:textId="763AF92B" w:rsidR="006919CE" w:rsidRDefault="00BC7A1D">
      <w:pPr>
        <w:spacing w:after="75" w:line="240" w:lineRule="auto"/>
        <w:outlineLvl w:val="4"/>
        <w:rPr>
          <w:rFonts w:ascii="Arial" w:eastAsia="Times New Roman" w:hAnsi="Arial"/>
          <w:b/>
          <w:bCs/>
          <w:color w:val="257DEA"/>
          <w:sz w:val="23"/>
          <w:szCs w:val="23"/>
          <w:lang w:eastAsia="en-GB"/>
        </w:rPr>
      </w:pPr>
      <w:r>
        <w:rPr>
          <w:rFonts w:ascii="Arial" w:eastAsia="Times New Roman" w:hAnsi="Arial"/>
          <w:b/>
          <w:bCs/>
          <w:color w:val="257DEA"/>
          <w:sz w:val="23"/>
          <w:szCs w:val="23"/>
          <w:lang w:eastAsia="en-GB"/>
        </w:rPr>
        <w:t>53.</w:t>
      </w:r>
      <w:r w:rsidR="00F50221">
        <w:rPr>
          <w:rFonts w:ascii="Arial" w:eastAsia="Times New Roman" w:hAnsi="Arial"/>
          <w:b/>
          <w:bCs/>
          <w:color w:val="257DEA"/>
          <w:sz w:val="23"/>
          <w:szCs w:val="23"/>
          <w:lang w:eastAsia="en-GB"/>
        </w:rPr>
        <w:t>78</w:t>
      </w:r>
    </w:p>
    <w:p w14:paraId="0A8E5819" w14:textId="506A51DF" w:rsidR="006919CE" w:rsidRDefault="00F50221">
      <w:pPr>
        <w:spacing w:after="225" w:line="336" w:lineRule="atLeast"/>
        <w:rPr>
          <w:rFonts w:ascii="Arial" w:eastAsia="Times New Roman" w:hAnsi="Arial"/>
          <w:color w:val="000000"/>
          <w:sz w:val="21"/>
          <w:szCs w:val="21"/>
          <w:lang w:eastAsia="en-GB"/>
        </w:rPr>
      </w:pPr>
      <w:r>
        <w:rPr>
          <w:rFonts w:ascii="Arial" w:eastAsia="Times New Roman" w:hAnsi="Arial"/>
          <w:color w:val="000000"/>
          <w:sz w:val="21"/>
          <w:szCs w:val="21"/>
          <w:lang w:eastAsia="en-GB"/>
        </w:rPr>
        <w:t>The General Rule is that each party shall bear its own costs. However,t</w:t>
      </w:r>
      <w:r w:rsidR="00BC7A1D">
        <w:rPr>
          <w:rFonts w:ascii="Arial" w:eastAsia="Times New Roman" w:hAnsi="Arial"/>
          <w:color w:val="000000"/>
          <w:sz w:val="21"/>
          <w:szCs w:val="21"/>
          <w:lang w:eastAsia="en-GB"/>
        </w:rPr>
        <w:t xml:space="preserve">he SCT may order a party to a small claim to pay a sum to another party in respect of that other party’s costs, fees and expenses, including those relating to an appeal, </w:t>
      </w:r>
      <w:r>
        <w:rPr>
          <w:rFonts w:ascii="Arial" w:eastAsia="Times New Roman" w:hAnsi="Arial"/>
          <w:color w:val="000000"/>
          <w:sz w:val="21"/>
          <w:szCs w:val="21"/>
          <w:lang w:eastAsia="en-GB"/>
        </w:rPr>
        <w:t>where</w:t>
      </w:r>
      <w:r w:rsidR="00BC7A1D">
        <w:rPr>
          <w:rFonts w:ascii="Arial" w:eastAsia="Times New Roman" w:hAnsi="Arial"/>
          <w:color w:val="000000"/>
          <w:sz w:val="21"/>
          <w:szCs w:val="21"/>
          <w:lang w:eastAsia="en-GB"/>
        </w:rPr>
        <w:t>:</w:t>
      </w:r>
    </w:p>
    <w:p w14:paraId="11D67EA4" w14:textId="77777777" w:rsidR="006919CE" w:rsidRDefault="00BC7A1D">
      <w:pPr>
        <w:spacing w:after="225" w:line="336" w:lineRule="atLeast"/>
        <w:rPr>
          <w:rFonts w:ascii="Arial" w:eastAsia="Times New Roman" w:hAnsi="Arial"/>
          <w:color w:val="000000"/>
          <w:sz w:val="21"/>
          <w:szCs w:val="21"/>
          <w:lang w:eastAsia="en-GB"/>
        </w:rPr>
      </w:pPr>
      <w:r>
        <w:rPr>
          <w:rFonts w:ascii="Arial" w:eastAsia="Times New Roman" w:hAnsi="Arial"/>
          <w:color w:val="000000"/>
          <w:sz w:val="21"/>
          <w:szCs w:val="21"/>
          <w:lang w:eastAsia="en-GB"/>
        </w:rPr>
        <w:t>(1) such part of any Court or Tribunal fees paid by that other party as the SCT may consider appropriate;</w:t>
      </w:r>
    </w:p>
    <w:p w14:paraId="6CC51EF6" w14:textId="4371FFED" w:rsidR="006919CE" w:rsidRDefault="00BC7A1D" w:rsidP="00012714">
      <w:pPr>
        <w:spacing w:after="225" w:line="336" w:lineRule="atLeast"/>
        <w:rPr>
          <w:rFonts w:ascii="Arial" w:eastAsia="Times New Roman" w:hAnsi="Arial"/>
          <w:color w:val="000000"/>
          <w:sz w:val="21"/>
          <w:szCs w:val="21"/>
          <w:lang w:eastAsia="en-GB"/>
        </w:rPr>
      </w:pPr>
      <w:r>
        <w:rPr>
          <w:rFonts w:ascii="Arial" w:eastAsia="Times New Roman" w:hAnsi="Arial"/>
          <w:color w:val="000000"/>
          <w:sz w:val="21"/>
          <w:szCs w:val="21"/>
          <w:lang w:eastAsia="en-GB"/>
        </w:rPr>
        <w:t>(2) such further costs as the SCT may assess by the summary procedure and order to be paid by a party who has behaved unreasonably</w:t>
      </w:r>
      <w:r w:rsidR="00012714">
        <w:rPr>
          <w:rFonts w:ascii="Arial" w:eastAsia="Times New Roman" w:hAnsi="Arial"/>
          <w:color w:val="000000"/>
          <w:sz w:val="21"/>
          <w:szCs w:val="21"/>
          <w:lang w:eastAsia="en-GB"/>
        </w:rPr>
        <w:t>.</w:t>
      </w:r>
    </w:p>
    <w:p w14:paraId="6141A4D9" w14:textId="19D3A544" w:rsidR="006919CE" w:rsidRDefault="00BC7A1D">
      <w:pPr>
        <w:spacing w:after="75" w:line="240" w:lineRule="auto"/>
        <w:outlineLvl w:val="4"/>
        <w:rPr>
          <w:rFonts w:ascii="Arial" w:eastAsia="Times New Roman" w:hAnsi="Arial"/>
          <w:b/>
          <w:bCs/>
          <w:color w:val="257DEA"/>
          <w:sz w:val="23"/>
          <w:szCs w:val="23"/>
          <w:lang w:eastAsia="en-GB"/>
        </w:rPr>
      </w:pPr>
      <w:r>
        <w:rPr>
          <w:rFonts w:ascii="Arial" w:eastAsia="Times New Roman" w:hAnsi="Arial"/>
          <w:b/>
          <w:bCs/>
          <w:color w:val="257DEA"/>
          <w:sz w:val="23"/>
          <w:szCs w:val="23"/>
          <w:lang w:eastAsia="en-GB"/>
        </w:rPr>
        <w:t>53.</w:t>
      </w:r>
      <w:r w:rsidR="00F50221">
        <w:rPr>
          <w:rFonts w:ascii="Arial" w:eastAsia="Times New Roman" w:hAnsi="Arial"/>
          <w:b/>
          <w:bCs/>
          <w:color w:val="257DEA"/>
          <w:sz w:val="23"/>
          <w:szCs w:val="23"/>
          <w:lang w:eastAsia="en-GB"/>
        </w:rPr>
        <w:t>79</w:t>
      </w:r>
    </w:p>
    <w:p w14:paraId="2E5DFED0" w14:textId="6777DF98" w:rsidR="006919CE" w:rsidRDefault="00BC7A1D">
      <w:pPr>
        <w:spacing w:after="225" w:line="336" w:lineRule="atLeast"/>
        <w:rPr>
          <w:rFonts w:ascii="Arial" w:eastAsia="Times New Roman" w:hAnsi="Arial"/>
          <w:color w:val="000000"/>
          <w:sz w:val="21"/>
          <w:szCs w:val="21"/>
          <w:lang w:eastAsia="en-GB"/>
        </w:rPr>
      </w:pPr>
      <w:r>
        <w:rPr>
          <w:rFonts w:ascii="Arial" w:eastAsia="Times New Roman" w:hAnsi="Arial"/>
          <w:color w:val="000000"/>
          <w:sz w:val="21"/>
          <w:szCs w:val="21"/>
          <w:lang w:eastAsia="en-GB"/>
        </w:rPr>
        <w:t>A party’s rejection of an offer in settlement will not of itself constitute unreasonable behaviour under Rule 53.</w:t>
      </w:r>
      <w:r w:rsidR="00F50221">
        <w:rPr>
          <w:rFonts w:ascii="Arial" w:eastAsia="Times New Roman" w:hAnsi="Arial"/>
          <w:color w:val="000000"/>
          <w:sz w:val="21"/>
          <w:szCs w:val="21"/>
          <w:lang w:eastAsia="en-GB"/>
        </w:rPr>
        <w:t>78</w:t>
      </w:r>
      <w:r>
        <w:rPr>
          <w:rFonts w:ascii="Arial" w:eastAsia="Times New Roman" w:hAnsi="Arial"/>
          <w:color w:val="000000"/>
          <w:sz w:val="21"/>
          <w:szCs w:val="21"/>
          <w:lang w:eastAsia="en-GB"/>
        </w:rPr>
        <w:t>(2), but the SCT may take it into consideration when it is applying the unreasonableness test.</w:t>
      </w:r>
    </w:p>
    <w:p w14:paraId="67052D34" w14:textId="77777777" w:rsidR="006919CE" w:rsidRPr="00012714" w:rsidRDefault="00BC7A1D" w:rsidP="00012714">
      <w:pPr>
        <w:spacing w:after="0" w:line="240" w:lineRule="auto"/>
        <w:outlineLvl w:val="3"/>
        <w:rPr>
          <w:rFonts w:ascii="Arial" w:eastAsia="Times New Roman" w:hAnsi="Arial"/>
          <w:b/>
          <w:bCs/>
          <w:color w:val="074796"/>
          <w:sz w:val="27"/>
          <w:szCs w:val="27"/>
          <w:lang w:eastAsia="en-GB"/>
        </w:rPr>
      </w:pPr>
      <w:r w:rsidRPr="00012714">
        <w:rPr>
          <w:rFonts w:ascii="Arial" w:eastAsia="Times New Roman" w:hAnsi="Arial"/>
          <w:b/>
          <w:bCs/>
          <w:color w:val="074796"/>
          <w:sz w:val="27"/>
          <w:szCs w:val="27"/>
          <w:lang w:eastAsia="en-GB"/>
        </w:rPr>
        <w:t>Claim re-allocated from the SCT to the Court of First Instance</w:t>
      </w:r>
    </w:p>
    <w:p w14:paraId="4CA41435" w14:textId="7CC9A567" w:rsidR="006919CE" w:rsidRDefault="00BC7A1D">
      <w:pPr>
        <w:spacing w:after="75" w:line="240" w:lineRule="auto"/>
        <w:outlineLvl w:val="4"/>
        <w:rPr>
          <w:rFonts w:ascii="Arial" w:eastAsia="Times New Roman" w:hAnsi="Arial"/>
          <w:b/>
          <w:bCs/>
          <w:color w:val="257DEA"/>
          <w:sz w:val="23"/>
          <w:szCs w:val="23"/>
          <w:lang w:eastAsia="en-GB"/>
        </w:rPr>
      </w:pPr>
      <w:r>
        <w:rPr>
          <w:rFonts w:ascii="Arial" w:eastAsia="Times New Roman" w:hAnsi="Arial"/>
          <w:b/>
          <w:bCs/>
          <w:color w:val="257DEA"/>
          <w:sz w:val="23"/>
          <w:szCs w:val="23"/>
          <w:lang w:eastAsia="en-GB"/>
        </w:rPr>
        <w:t>53.</w:t>
      </w:r>
      <w:r w:rsidR="00F50221">
        <w:rPr>
          <w:rFonts w:ascii="Arial" w:eastAsia="Times New Roman" w:hAnsi="Arial"/>
          <w:b/>
          <w:bCs/>
          <w:color w:val="257DEA"/>
          <w:sz w:val="23"/>
          <w:szCs w:val="23"/>
          <w:lang w:eastAsia="en-GB"/>
        </w:rPr>
        <w:t>80</w:t>
      </w:r>
    </w:p>
    <w:p w14:paraId="4DA819CF" w14:textId="5EDB62CB" w:rsidR="006919CE" w:rsidRDefault="00BC7A1D">
      <w:pPr>
        <w:spacing w:after="225" w:line="336" w:lineRule="atLeast"/>
        <w:rPr>
          <w:rFonts w:ascii="Arial" w:eastAsia="Times New Roman" w:hAnsi="Arial"/>
          <w:color w:val="000000"/>
          <w:sz w:val="21"/>
          <w:szCs w:val="21"/>
          <w:lang w:eastAsia="en-GB"/>
        </w:rPr>
      </w:pPr>
      <w:r>
        <w:rPr>
          <w:rFonts w:ascii="Arial" w:eastAsia="Times New Roman" w:hAnsi="Arial"/>
          <w:color w:val="000000"/>
          <w:sz w:val="21"/>
          <w:szCs w:val="21"/>
          <w:lang w:eastAsia="en-GB"/>
        </w:rPr>
        <w:t>Where a claim is transferred from the SCT to the Court of First Instance, Rule 53.</w:t>
      </w:r>
      <w:r w:rsidR="00F50221">
        <w:rPr>
          <w:rFonts w:ascii="Arial" w:eastAsia="Times New Roman" w:hAnsi="Arial"/>
          <w:color w:val="000000"/>
          <w:sz w:val="21"/>
          <w:szCs w:val="21"/>
          <w:lang w:eastAsia="en-GB"/>
        </w:rPr>
        <w:t>78</w:t>
      </w:r>
      <w:r>
        <w:rPr>
          <w:rFonts w:ascii="Arial" w:eastAsia="Times New Roman" w:hAnsi="Arial"/>
          <w:color w:val="000000"/>
          <w:sz w:val="21"/>
          <w:szCs w:val="21"/>
          <w:lang w:eastAsia="en-GB"/>
        </w:rPr>
        <w:t xml:space="preserve"> (costs in the SCT) will cease to apply after the claim has been transferred and the Costs Rules set out in RDC Parts 38–40 will apply from the date of transfer.</w:t>
      </w:r>
    </w:p>
    <w:p w14:paraId="44F2EAE6" w14:textId="77777777" w:rsidR="006919CE" w:rsidRDefault="00BC7A1D">
      <w:pPr>
        <w:spacing w:after="0" w:line="240" w:lineRule="auto"/>
        <w:outlineLvl w:val="3"/>
        <w:rPr>
          <w:rFonts w:ascii="Arial" w:eastAsia="Times New Roman" w:hAnsi="Arial"/>
          <w:b/>
          <w:bCs/>
          <w:color w:val="074796"/>
          <w:sz w:val="27"/>
          <w:szCs w:val="27"/>
          <w:lang w:eastAsia="en-GB"/>
        </w:rPr>
      </w:pPr>
      <w:r>
        <w:rPr>
          <w:rFonts w:ascii="Arial" w:eastAsia="Times New Roman" w:hAnsi="Arial"/>
          <w:b/>
          <w:bCs/>
          <w:color w:val="074796"/>
          <w:sz w:val="27"/>
          <w:szCs w:val="27"/>
          <w:lang w:eastAsia="en-GB"/>
        </w:rPr>
        <w:t>Enforcement</w:t>
      </w:r>
    </w:p>
    <w:p w14:paraId="362A4515" w14:textId="2169E1AF" w:rsidR="006919CE" w:rsidRDefault="00BC7A1D">
      <w:pPr>
        <w:spacing w:after="75" w:line="240" w:lineRule="auto"/>
        <w:outlineLvl w:val="4"/>
        <w:rPr>
          <w:rFonts w:ascii="Arial" w:eastAsia="Times New Roman" w:hAnsi="Arial"/>
          <w:b/>
          <w:bCs/>
          <w:color w:val="257DEA"/>
          <w:sz w:val="23"/>
          <w:szCs w:val="23"/>
          <w:lang w:eastAsia="en-GB"/>
        </w:rPr>
      </w:pPr>
      <w:r>
        <w:rPr>
          <w:rFonts w:ascii="Arial" w:eastAsia="Times New Roman" w:hAnsi="Arial"/>
          <w:b/>
          <w:bCs/>
          <w:color w:val="257DEA"/>
          <w:sz w:val="23"/>
          <w:szCs w:val="23"/>
          <w:lang w:eastAsia="en-GB"/>
        </w:rPr>
        <w:t>53.</w:t>
      </w:r>
      <w:r w:rsidR="00F50221">
        <w:rPr>
          <w:rFonts w:ascii="Arial" w:eastAsia="Times New Roman" w:hAnsi="Arial"/>
          <w:b/>
          <w:bCs/>
          <w:color w:val="257DEA"/>
          <w:sz w:val="23"/>
          <w:szCs w:val="23"/>
          <w:lang w:eastAsia="en-GB"/>
        </w:rPr>
        <w:t>81</w:t>
      </w:r>
    </w:p>
    <w:p w14:paraId="0EA91411" w14:textId="721806D6" w:rsidR="006919CE" w:rsidRDefault="00BC7A1D">
      <w:pPr>
        <w:spacing w:after="225" w:line="336" w:lineRule="atLeast"/>
        <w:rPr>
          <w:rFonts w:ascii="Arial" w:eastAsia="Times New Roman" w:hAnsi="Arial"/>
          <w:color w:val="000000"/>
          <w:sz w:val="21"/>
          <w:szCs w:val="21"/>
          <w:lang w:eastAsia="en-GB"/>
        </w:rPr>
      </w:pPr>
      <w:r>
        <w:rPr>
          <w:rFonts w:ascii="Arial" w:eastAsia="Times New Roman" w:hAnsi="Arial"/>
          <w:color w:val="000000"/>
          <w:sz w:val="21"/>
          <w:szCs w:val="21"/>
          <w:lang w:eastAsia="en-GB"/>
        </w:rPr>
        <w:t xml:space="preserve">An Order of the SCT shall have the same status as an Order </w:t>
      </w:r>
      <w:r w:rsidR="0078063D">
        <w:rPr>
          <w:rFonts w:ascii="Arial" w:eastAsia="Times New Roman" w:hAnsi="Arial"/>
          <w:color w:val="000000"/>
          <w:sz w:val="21"/>
          <w:szCs w:val="21"/>
          <w:lang w:eastAsia="en-GB"/>
        </w:rPr>
        <w:t>o</w:t>
      </w:r>
      <w:r>
        <w:rPr>
          <w:rFonts w:ascii="Arial" w:eastAsia="Times New Roman" w:hAnsi="Arial"/>
          <w:color w:val="000000"/>
          <w:sz w:val="21"/>
          <w:szCs w:val="21"/>
          <w:lang w:eastAsia="en-GB"/>
        </w:rPr>
        <w:t>f the Court of First Instance of the DIFC Courts and may be enforced in accordance with the rules and procedures set out in RDC Parts 45–50.</w:t>
      </w:r>
    </w:p>
    <w:p w14:paraId="07739710" w14:textId="7603CB8A" w:rsidR="006919CE" w:rsidRDefault="00BC7A1D">
      <w:pPr>
        <w:spacing w:after="75" w:line="240" w:lineRule="auto"/>
        <w:outlineLvl w:val="4"/>
        <w:rPr>
          <w:rFonts w:ascii="Arial" w:eastAsia="Times New Roman" w:hAnsi="Arial"/>
          <w:b/>
          <w:bCs/>
          <w:color w:val="257DEA"/>
          <w:sz w:val="23"/>
          <w:szCs w:val="23"/>
          <w:lang w:eastAsia="en-GB"/>
        </w:rPr>
      </w:pPr>
      <w:r>
        <w:rPr>
          <w:rFonts w:ascii="Arial" w:eastAsia="Times New Roman" w:hAnsi="Arial"/>
          <w:b/>
          <w:bCs/>
          <w:color w:val="257DEA"/>
          <w:sz w:val="23"/>
          <w:szCs w:val="23"/>
          <w:lang w:eastAsia="en-GB"/>
        </w:rPr>
        <w:t>53.</w:t>
      </w:r>
      <w:r w:rsidR="00F50221">
        <w:rPr>
          <w:rFonts w:ascii="Arial" w:eastAsia="Times New Roman" w:hAnsi="Arial"/>
          <w:b/>
          <w:bCs/>
          <w:color w:val="257DEA"/>
          <w:sz w:val="23"/>
          <w:szCs w:val="23"/>
          <w:lang w:eastAsia="en-GB"/>
        </w:rPr>
        <w:t>82</w:t>
      </w:r>
    </w:p>
    <w:p w14:paraId="7876EDD7" w14:textId="77777777" w:rsidR="006919CE" w:rsidRDefault="00BC7A1D">
      <w:pPr>
        <w:spacing w:after="225" w:line="336" w:lineRule="atLeast"/>
        <w:rPr>
          <w:rFonts w:ascii="Arial" w:eastAsia="Times New Roman" w:hAnsi="Arial"/>
          <w:color w:val="000000"/>
          <w:sz w:val="21"/>
          <w:szCs w:val="21"/>
          <w:lang w:eastAsia="en-GB"/>
        </w:rPr>
      </w:pPr>
      <w:r>
        <w:rPr>
          <w:rFonts w:ascii="Arial" w:eastAsia="Times New Roman" w:hAnsi="Arial"/>
          <w:color w:val="000000"/>
          <w:sz w:val="21"/>
          <w:szCs w:val="21"/>
          <w:lang w:eastAsia="en-GB"/>
        </w:rPr>
        <w:t>Applications for the enforcement of an Order of the SCT should be made to the Court of First Instance.</w:t>
      </w:r>
    </w:p>
    <w:p w14:paraId="058F57AE" w14:textId="5A0E13BC" w:rsidR="006919CE" w:rsidRDefault="00BC7A1D" w:rsidP="00012714">
      <w:pPr>
        <w:spacing w:after="0" w:line="240" w:lineRule="auto"/>
        <w:outlineLvl w:val="3"/>
        <w:rPr>
          <w:rFonts w:ascii="Arial" w:eastAsia="Times New Roman" w:hAnsi="Arial"/>
          <w:b/>
          <w:bCs/>
          <w:color w:val="074796"/>
          <w:sz w:val="27"/>
          <w:szCs w:val="27"/>
          <w:lang w:eastAsia="en-GB"/>
        </w:rPr>
      </w:pPr>
      <w:r>
        <w:rPr>
          <w:rFonts w:ascii="Arial" w:eastAsia="Times New Roman" w:hAnsi="Arial"/>
          <w:b/>
          <w:bCs/>
          <w:color w:val="074796"/>
          <w:sz w:val="27"/>
          <w:szCs w:val="27"/>
          <w:lang w:eastAsia="en-GB"/>
        </w:rPr>
        <w:t>Appeal</w:t>
      </w:r>
      <w:r w:rsidR="00012714">
        <w:rPr>
          <w:rFonts w:ascii="Arial" w:eastAsia="Times New Roman" w:hAnsi="Arial"/>
          <w:b/>
          <w:bCs/>
          <w:color w:val="074796"/>
          <w:sz w:val="27"/>
          <w:szCs w:val="27"/>
          <w:lang w:eastAsia="en-GB"/>
        </w:rPr>
        <w:t>s</w:t>
      </w:r>
    </w:p>
    <w:p w14:paraId="67236A60" w14:textId="0AA46C97" w:rsidR="006919CE" w:rsidRDefault="00BC7A1D">
      <w:pPr>
        <w:spacing w:after="75" w:line="240" w:lineRule="auto"/>
        <w:outlineLvl w:val="4"/>
        <w:rPr>
          <w:rFonts w:ascii="Arial" w:eastAsia="Times New Roman" w:hAnsi="Arial"/>
          <w:b/>
          <w:bCs/>
          <w:color w:val="257DEA"/>
          <w:sz w:val="23"/>
          <w:szCs w:val="23"/>
          <w:lang w:eastAsia="en-GB"/>
        </w:rPr>
      </w:pPr>
      <w:r>
        <w:rPr>
          <w:rFonts w:ascii="Arial" w:eastAsia="Times New Roman" w:hAnsi="Arial"/>
          <w:b/>
          <w:bCs/>
          <w:color w:val="257DEA"/>
          <w:sz w:val="23"/>
          <w:szCs w:val="23"/>
          <w:lang w:eastAsia="en-GB"/>
        </w:rPr>
        <w:t>53.</w:t>
      </w:r>
      <w:r w:rsidR="00F50221">
        <w:rPr>
          <w:rFonts w:ascii="Arial" w:eastAsia="Times New Roman" w:hAnsi="Arial"/>
          <w:b/>
          <w:bCs/>
          <w:color w:val="257DEA"/>
          <w:sz w:val="23"/>
          <w:szCs w:val="23"/>
          <w:lang w:eastAsia="en-GB"/>
        </w:rPr>
        <w:t>83</w:t>
      </w:r>
    </w:p>
    <w:p w14:paraId="54B4DF9B" w14:textId="25C2F704" w:rsidR="006919CE" w:rsidRDefault="00BC7A1D">
      <w:pPr>
        <w:spacing w:after="225" w:line="336" w:lineRule="atLeast"/>
        <w:rPr>
          <w:rFonts w:ascii="Arial" w:eastAsia="Times New Roman" w:hAnsi="Arial"/>
          <w:color w:val="000000"/>
          <w:sz w:val="21"/>
          <w:szCs w:val="21"/>
          <w:lang w:eastAsia="en-GB"/>
        </w:rPr>
      </w:pPr>
      <w:r>
        <w:rPr>
          <w:rFonts w:ascii="Arial" w:eastAsia="Times New Roman" w:hAnsi="Arial"/>
          <w:color w:val="000000"/>
          <w:sz w:val="21"/>
          <w:szCs w:val="21"/>
          <w:lang w:eastAsia="en-GB"/>
        </w:rPr>
        <w:t>The</w:t>
      </w:r>
      <w:r w:rsidR="0078063D">
        <w:rPr>
          <w:rFonts w:ascii="Arial" w:eastAsia="Times New Roman" w:hAnsi="Arial"/>
          <w:color w:val="000000"/>
          <w:sz w:val="21"/>
          <w:szCs w:val="21"/>
          <w:lang w:eastAsia="en-GB"/>
        </w:rPr>
        <w:t xml:space="preserve"> following</w:t>
      </w:r>
      <w:r>
        <w:rPr>
          <w:rFonts w:ascii="Arial" w:eastAsia="Times New Roman" w:hAnsi="Arial"/>
          <w:color w:val="000000"/>
          <w:sz w:val="21"/>
          <w:szCs w:val="21"/>
          <w:lang w:eastAsia="en-GB"/>
        </w:rPr>
        <w:t xml:space="preserve"> Rules apply to appeals </w:t>
      </w:r>
      <w:r w:rsidR="00A20E31">
        <w:rPr>
          <w:rFonts w:ascii="Arial" w:eastAsia="Times New Roman" w:hAnsi="Arial"/>
          <w:color w:val="000000"/>
          <w:sz w:val="21"/>
          <w:szCs w:val="21"/>
          <w:lang w:eastAsia="en-GB"/>
        </w:rPr>
        <w:t xml:space="preserve">from the SCT </w:t>
      </w:r>
      <w:r>
        <w:rPr>
          <w:rFonts w:ascii="Arial" w:eastAsia="Times New Roman" w:hAnsi="Arial"/>
          <w:color w:val="000000"/>
          <w:sz w:val="21"/>
          <w:szCs w:val="21"/>
          <w:lang w:eastAsia="en-GB"/>
        </w:rPr>
        <w:t>to the Court of First Instance.</w:t>
      </w:r>
    </w:p>
    <w:p w14:paraId="39F32B61" w14:textId="60E68F48" w:rsidR="006919CE" w:rsidRDefault="00BC7A1D">
      <w:pPr>
        <w:spacing w:after="75" w:line="240" w:lineRule="auto"/>
        <w:outlineLvl w:val="4"/>
        <w:rPr>
          <w:rFonts w:ascii="Arial" w:eastAsia="Times New Roman" w:hAnsi="Arial"/>
          <w:b/>
          <w:bCs/>
          <w:color w:val="257DEA"/>
          <w:sz w:val="23"/>
          <w:szCs w:val="23"/>
          <w:lang w:eastAsia="en-GB"/>
        </w:rPr>
      </w:pPr>
      <w:r>
        <w:rPr>
          <w:rFonts w:ascii="Arial" w:eastAsia="Times New Roman" w:hAnsi="Arial"/>
          <w:b/>
          <w:bCs/>
          <w:color w:val="257DEA"/>
          <w:sz w:val="23"/>
          <w:szCs w:val="23"/>
          <w:lang w:eastAsia="en-GB"/>
        </w:rPr>
        <w:t>53.</w:t>
      </w:r>
      <w:r w:rsidR="00F50221">
        <w:rPr>
          <w:rFonts w:ascii="Arial" w:eastAsia="Times New Roman" w:hAnsi="Arial"/>
          <w:b/>
          <w:bCs/>
          <w:color w:val="257DEA"/>
          <w:sz w:val="23"/>
          <w:szCs w:val="23"/>
          <w:lang w:eastAsia="en-GB"/>
        </w:rPr>
        <w:t>84</w:t>
      </w:r>
    </w:p>
    <w:p w14:paraId="40D3FB8F" w14:textId="77777777" w:rsidR="006919CE" w:rsidRDefault="00BC7A1D">
      <w:pPr>
        <w:spacing w:after="225" w:line="336" w:lineRule="atLeast"/>
        <w:rPr>
          <w:rFonts w:ascii="Arial" w:eastAsia="Times New Roman" w:hAnsi="Arial"/>
          <w:color w:val="000000"/>
          <w:sz w:val="21"/>
          <w:szCs w:val="21"/>
          <w:lang w:eastAsia="en-GB"/>
        </w:rPr>
      </w:pPr>
      <w:r>
        <w:rPr>
          <w:rFonts w:ascii="Arial" w:eastAsia="Times New Roman" w:hAnsi="Arial"/>
          <w:color w:val="000000"/>
          <w:sz w:val="21"/>
          <w:szCs w:val="21"/>
          <w:lang w:eastAsia="en-GB"/>
        </w:rPr>
        <w:t>In this Rule:</w:t>
      </w:r>
    </w:p>
    <w:p w14:paraId="1F667631" w14:textId="73FBD624" w:rsidR="006919CE" w:rsidRDefault="00BC7A1D">
      <w:pPr>
        <w:spacing w:after="225" w:line="336" w:lineRule="atLeast"/>
        <w:rPr>
          <w:rFonts w:ascii="Arial" w:eastAsia="Times New Roman" w:hAnsi="Arial"/>
          <w:color w:val="000000"/>
          <w:sz w:val="21"/>
          <w:szCs w:val="21"/>
          <w:lang w:eastAsia="en-GB"/>
        </w:rPr>
      </w:pPr>
      <w:r>
        <w:rPr>
          <w:rFonts w:ascii="Arial" w:eastAsia="Times New Roman" w:hAnsi="Arial"/>
          <w:color w:val="000000"/>
          <w:sz w:val="21"/>
          <w:szCs w:val="21"/>
          <w:lang w:eastAsia="en-GB"/>
        </w:rPr>
        <w:t>(1) ‘</w:t>
      </w:r>
      <w:r w:rsidR="00172068">
        <w:rPr>
          <w:rFonts w:ascii="Arial" w:eastAsia="Times New Roman" w:hAnsi="Arial"/>
          <w:color w:val="000000"/>
          <w:sz w:val="21"/>
          <w:szCs w:val="21"/>
          <w:lang w:eastAsia="en-GB"/>
        </w:rPr>
        <w:t>the Court of First Instance</w:t>
      </w:r>
      <w:r>
        <w:rPr>
          <w:rFonts w:ascii="Arial" w:eastAsia="Times New Roman" w:hAnsi="Arial"/>
          <w:color w:val="000000"/>
          <w:sz w:val="21"/>
          <w:szCs w:val="21"/>
          <w:lang w:eastAsia="en-GB"/>
        </w:rPr>
        <w:t xml:space="preserve"> means the Court to which an appeal is made</w:t>
      </w:r>
      <w:r w:rsidR="00172068">
        <w:rPr>
          <w:rFonts w:ascii="Arial" w:eastAsia="Times New Roman" w:hAnsi="Arial"/>
          <w:color w:val="000000"/>
          <w:sz w:val="21"/>
          <w:szCs w:val="21"/>
          <w:lang w:eastAsia="en-GB"/>
        </w:rPr>
        <w:t>.</w:t>
      </w:r>
    </w:p>
    <w:p w14:paraId="38D0F617" w14:textId="6917EFE8" w:rsidR="006919CE" w:rsidRDefault="00BC7A1D">
      <w:pPr>
        <w:spacing w:after="225" w:line="336" w:lineRule="atLeast"/>
      </w:pPr>
      <w:r>
        <w:rPr>
          <w:rFonts w:ascii="Arial" w:eastAsia="Times New Roman" w:hAnsi="Arial"/>
          <w:color w:val="000000"/>
          <w:sz w:val="21"/>
          <w:szCs w:val="21"/>
          <w:lang w:eastAsia="en-GB"/>
        </w:rPr>
        <w:t>(2) ‘lower Court’ means the Court, tribunal or other person or body from whose decision an appeal is brought;</w:t>
      </w:r>
    </w:p>
    <w:p w14:paraId="0193D23D" w14:textId="565B849A" w:rsidR="00845486" w:rsidRDefault="00BC7A1D">
      <w:pPr>
        <w:spacing w:after="225" w:line="336" w:lineRule="atLeast"/>
        <w:rPr>
          <w:rFonts w:ascii="Arial" w:eastAsia="Times New Roman" w:hAnsi="Arial"/>
          <w:color w:val="000000"/>
          <w:sz w:val="21"/>
          <w:szCs w:val="21"/>
          <w:lang w:eastAsia="en-GB"/>
        </w:rPr>
      </w:pPr>
      <w:r>
        <w:rPr>
          <w:rFonts w:ascii="Arial" w:eastAsia="Times New Roman" w:hAnsi="Arial"/>
          <w:color w:val="000000"/>
          <w:sz w:val="21"/>
          <w:szCs w:val="21"/>
          <w:lang w:eastAsia="en-GB"/>
        </w:rPr>
        <w:t xml:space="preserve">(3) </w:t>
      </w:r>
      <w:r w:rsidR="00845486">
        <w:rPr>
          <w:rFonts w:ascii="Arial" w:eastAsia="Times New Roman" w:hAnsi="Arial"/>
          <w:color w:val="000000"/>
          <w:sz w:val="21"/>
          <w:szCs w:val="21"/>
          <w:lang w:eastAsia="en-GB"/>
        </w:rPr>
        <w:t xml:space="preserve">‘Court’ means the Court to which an appeal is made and the Court, tribunal or other person or body from whose decision an appeal is brought; </w:t>
      </w:r>
    </w:p>
    <w:p w14:paraId="437DA45A" w14:textId="720B2A2E" w:rsidR="006919CE" w:rsidRDefault="00845486">
      <w:pPr>
        <w:spacing w:after="225" w:line="336" w:lineRule="atLeast"/>
        <w:rPr>
          <w:rFonts w:ascii="Arial" w:eastAsia="Times New Roman" w:hAnsi="Arial"/>
          <w:color w:val="000000"/>
          <w:sz w:val="21"/>
          <w:szCs w:val="21"/>
          <w:lang w:eastAsia="en-GB"/>
        </w:rPr>
      </w:pPr>
      <w:r>
        <w:rPr>
          <w:rFonts w:ascii="Arial" w:eastAsia="Times New Roman" w:hAnsi="Arial"/>
          <w:color w:val="000000"/>
          <w:sz w:val="21"/>
          <w:szCs w:val="21"/>
          <w:lang w:eastAsia="en-GB"/>
        </w:rPr>
        <w:t xml:space="preserve">(4) </w:t>
      </w:r>
      <w:r w:rsidR="00BC7A1D">
        <w:rPr>
          <w:rFonts w:ascii="Arial" w:eastAsia="Times New Roman" w:hAnsi="Arial"/>
          <w:color w:val="000000"/>
          <w:sz w:val="21"/>
          <w:szCs w:val="21"/>
          <w:lang w:eastAsia="en-GB"/>
        </w:rPr>
        <w:t>‘appellant’ means a person who brings or seeks to bring an appeal;</w:t>
      </w:r>
    </w:p>
    <w:p w14:paraId="4616DBEC" w14:textId="26C8CCCA" w:rsidR="006919CE" w:rsidRDefault="00BC7A1D">
      <w:pPr>
        <w:spacing w:after="225" w:line="336" w:lineRule="atLeast"/>
        <w:rPr>
          <w:rFonts w:ascii="Arial" w:eastAsia="Times New Roman" w:hAnsi="Arial"/>
          <w:color w:val="000000"/>
          <w:sz w:val="21"/>
          <w:szCs w:val="21"/>
          <w:lang w:eastAsia="en-GB"/>
        </w:rPr>
      </w:pPr>
      <w:r>
        <w:rPr>
          <w:rFonts w:ascii="Arial" w:eastAsia="Times New Roman" w:hAnsi="Arial"/>
          <w:color w:val="000000"/>
          <w:sz w:val="21"/>
          <w:szCs w:val="21"/>
          <w:lang w:eastAsia="en-GB"/>
        </w:rPr>
        <w:t>(</w:t>
      </w:r>
      <w:r w:rsidR="00845486">
        <w:rPr>
          <w:rFonts w:ascii="Arial" w:eastAsia="Times New Roman" w:hAnsi="Arial"/>
          <w:color w:val="000000"/>
          <w:sz w:val="21"/>
          <w:szCs w:val="21"/>
          <w:lang w:eastAsia="en-GB"/>
        </w:rPr>
        <w:t>5</w:t>
      </w:r>
      <w:r w:rsidR="00012714">
        <w:rPr>
          <w:rFonts w:ascii="Arial" w:eastAsia="Times New Roman" w:hAnsi="Arial"/>
          <w:color w:val="000000"/>
          <w:sz w:val="21"/>
          <w:szCs w:val="21"/>
          <w:lang w:eastAsia="en-GB"/>
        </w:rPr>
        <w:t>)</w:t>
      </w:r>
      <w:r w:rsidR="00845486">
        <w:rPr>
          <w:rFonts w:ascii="Arial" w:eastAsia="Times New Roman" w:hAnsi="Arial"/>
          <w:color w:val="000000"/>
          <w:sz w:val="21"/>
          <w:szCs w:val="21"/>
          <w:lang w:eastAsia="en-GB"/>
        </w:rPr>
        <w:t xml:space="preserve"> </w:t>
      </w:r>
      <w:r>
        <w:rPr>
          <w:rFonts w:ascii="Arial" w:eastAsia="Times New Roman" w:hAnsi="Arial"/>
          <w:color w:val="000000"/>
          <w:sz w:val="21"/>
          <w:szCs w:val="21"/>
          <w:lang w:eastAsia="en-GB"/>
        </w:rPr>
        <w:t>‘respondent’ means:</w:t>
      </w:r>
    </w:p>
    <w:p w14:paraId="75FFD4A8" w14:textId="77777777" w:rsidR="006919CE" w:rsidRDefault="00BC7A1D">
      <w:pPr>
        <w:spacing w:after="225" w:line="336" w:lineRule="atLeast"/>
        <w:rPr>
          <w:rFonts w:ascii="Arial" w:eastAsia="Times New Roman" w:hAnsi="Arial"/>
          <w:color w:val="000000"/>
          <w:sz w:val="21"/>
          <w:szCs w:val="21"/>
          <w:lang w:eastAsia="en-GB"/>
        </w:rPr>
      </w:pPr>
      <w:r>
        <w:rPr>
          <w:rFonts w:ascii="Arial" w:eastAsia="Times New Roman" w:hAnsi="Arial"/>
          <w:color w:val="000000"/>
          <w:sz w:val="21"/>
          <w:szCs w:val="21"/>
          <w:lang w:eastAsia="en-GB"/>
        </w:rPr>
        <w:t>(a) a person other than the appellant who was a party to the proceedings in the lower Court and who is affected by the appeal; and</w:t>
      </w:r>
    </w:p>
    <w:p w14:paraId="728E2EC2" w14:textId="77777777" w:rsidR="006919CE" w:rsidRDefault="00BC7A1D">
      <w:pPr>
        <w:spacing w:after="225" w:line="336" w:lineRule="atLeast"/>
        <w:rPr>
          <w:rFonts w:ascii="Arial" w:eastAsia="Times New Roman" w:hAnsi="Arial"/>
          <w:color w:val="000000"/>
          <w:sz w:val="21"/>
          <w:szCs w:val="21"/>
          <w:lang w:eastAsia="en-GB"/>
        </w:rPr>
      </w:pPr>
      <w:r>
        <w:rPr>
          <w:rFonts w:ascii="Arial" w:eastAsia="Times New Roman" w:hAnsi="Arial"/>
          <w:color w:val="000000"/>
          <w:sz w:val="21"/>
          <w:szCs w:val="21"/>
          <w:lang w:eastAsia="en-GB"/>
        </w:rPr>
        <w:t>(b) a person who is permitted by the appeal Court to be a party to the appeal; and</w:t>
      </w:r>
    </w:p>
    <w:p w14:paraId="53A4C0E3" w14:textId="77777777" w:rsidR="006919CE" w:rsidRDefault="00BC7A1D">
      <w:pPr>
        <w:spacing w:after="225" w:line="336" w:lineRule="atLeast"/>
        <w:rPr>
          <w:rFonts w:ascii="Arial" w:eastAsia="Times New Roman" w:hAnsi="Arial"/>
          <w:color w:val="000000"/>
          <w:sz w:val="21"/>
          <w:szCs w:val="21"/>
          <w:lang w:eastAsia="en-GB"/>
        </w:rPr>
      </w:pPr>
      <w:r>
        <w:rPr>
          <w:rFonts w:ascii="Arial" w:eastAsia="Times New Roman" w:hAnsi="Arial"/>
          <w:color w:val="000000"/>
          <w:sz w:val="21"/>
          <w:szCs w:val="21"/>
          <w:lang w:eastAsia="en-GB"/>
        </w:rPr>
        <w:t>(5) ‘appeal notice’ means an appellant’s or respondent’s notice.</w:t>
      </w:r>
    </w:p>
    <w:p w14:paraId="72889A68" w14:textId="50F69013" w:rsidR="006919CE" w:rsidRDefault="00BC7A1D">
      <w:pPr>
        <w:spacing w:after="75" w:line="240" w:lineRule="auto"/>
        <w:outlineLvl w:val="4"/>
        <w:rPr>
          <w:rFonts w:ascii="Arial" w:eastAsia="Times New Roman" w:hAnsi="Arial"/>
          <w:b/>
          <w:bCs/>
          <w:color w:val="257DEA"/>
          <w:sz w:val="23"/>
          <w:szCs w:val="23"/>
          <w:lang w:eastAsia="en-GB"/>
        </w:rPr>
      </w:pPr>
      <w:r>
        <w:rPr>
          <w:rFonts w:ascii="Arial" w:eastAsia="Times New Roman" w:hAnsi="Arial"/>
          <w:b/>
          <w:bCs/>
          <w:color w:val="257DEA"/>
          <w:sz w:val="23"/>
          <w:szCs w:val="23"/>
          <w:lang w:eastAsia="en-GB"/>
        </w:rPr>
        <w:t>53.</w:t>
      </w:r>
      <w:r w:rsidR="00F50221">
        <w:rPr>
          <w:rFonts w:ascii="Arial" w:eastAsia="Times New Roman" w:hAnsi="Arial"/>
          <w:b/>
          <w:bCs/>
          <w:color w:val="257DEA"/>
          <w:sz w:val="23"/>
          <w:szCs w:val="23"/>
          <w:lang w:eastAsia="en-GB"/>
        </w:rPr>
        <w:t>85</w:t>
      </w:r>
    </w:p>
    <w:p w14:paraId="7D986EBB" w14:textId="77777777" w:rsidR="006919CE" w:rsidRDefault="00BC7A1D">
      <w:pPr>
        <w:spacing w:after="225" w:line="336" w:lineRule="atLeast"/>
        <w:rPr>
          <w:rFonts w:ascii="Arial" w:eastAsia="Times New Roman" w:hAnsi="Arial"/>
          <w:color w:val="000000"/>
          <w:sz w:val="21"/>
          <w:szCs w:val="21"/>
          <w:lang w:eastAsia="en-GB"/>
        </w:rPr>
      </w:pPr>
      <w:r>
        <w:rPr>
          <w:rFonts w:ascii="Arial" w:eastAsia="Times New Roman" w:hAnsi="Arial"/>
          <w:color w:val="000000"/>
          <w:sz w:val="21"/>
          <w:szCs w:val="21"/>
          <w:lang w:eastAsia="en-GB"/>
        </w:rPr>
        <w:t>This Part is subject to any Rule, enactment or Practice Direction which sets out special provisions with regard to any particular category of appeal.</w:t>
      </w:r>
    </w:p>
    <w:p w14:paraId="5BDCEBF3" w14:textId="77777777" w:rsidR="006919CE" w:rsidRDefault="00BC7A1D">
      <w:pPr>
        <w:pStyle w:val="Heading4"/>
        <w:spacing w:before="0" w:after="0"/>
        <w:rPr>
          <w:rFonts w:ascii="Arial" w:hAnsi="Arial" w:cs="Arial"/>
          <w:color w:val="074796"/>
          <w:sz w:val="27"/>
          <w:szCs w:val="27"/>
        </w:rPr>
      </w:pPr>
      <w:r>
        <w:rPr>
          <w:rFonts w:ascii="Arial" w:hAnsi="Arial" w:cs="Arial"/>
          <w:color w:val="074796"/>
          <w:sz w:val="27"/>
          <w:szCs w:val="27"/>
        </w:rPr>
        <w:t>Conditions for Allowing an Appeal</w:t>
      </w:r>
    </w:p>
    <w:p w14:paraId="02573936" w14:textId="77777777" w:rsidR="006919CE" w:rsidRDefault="006919CE">
      <w:pPr>
        <w:spacing w:after="75" w:line="240" w:lineRule="auto"/>
        <w:outlineLvl w:val="4"/>
        <w:rPr>
          <w:rFonts w:ascii="Arial" w:eastAsia="Times New Roman" w:hAnsi="Arial"/>
          <w:b/>
          <w:bCs/>
          <w:color w:val="257DEA"/>
          <w:sz w:val="23"/>
          <w:szCs w:val="23"/>
          <w:lang w:eastAsia="en-GB"/>
        </w:rPr>
      </w:pPr>
    </w:p>
    <w:p w14:paraId="673A820A" w14:textId="5E907A03" w:rsidR="006919CE" w:rsidRDefault="00BC7A1D">
      <w:pPr>
        <w:spacing w:after="75" w:line="240" w:lineRule="auto"/>
        <w:outlineLvl w:val="4"/>
        <w:rPr>
          <w:rFonts w:ascii="Arial" w:eastAsia="Times New Roman" w:hAnsi="Arial"/>
          <w:b/>
          <w:bCs/>
          <w:color w:val="257DEA"/>
          <w:sz w:val="23"/>
          <w:szCs w:val="23"/>
          <w:lang w:eastAsia="en-GB"/>
        </w:rPr>
      </w:pPr>
      <w:r>
        <w:rPr>
          <w:rFonts w:ascii="Arial" w:eastAsia="Times New Roman" w:hAnsi="Arial"/>
          <w:b/>
          <w:bCs/>
          <w:color w:val="257DEA"/>
          <w:sz w:val="23"/>
          <w:szCs w:val="23"/>
          <w:lang w:eastAsia="en-GB"/>
        </w:rPr>
        <w:t>53.</w:t>
      </w:r>
      <w:r w:rsidR="00F50221">
        <w:rPr>
          <w:rFonts w:ascii="Arial" w:eastAsia="Times New Roman" w:hAnsi="Arial"/>
          <w:b/>
          <w:bCs/>
          <w:color w:val="257DEA"/>
          <w:sz w:val="23"/>
          <w:szCs w:val="23"/>
          <w:lang w:eastAsia="en-GB"/>
        </w:rPr>
        <w:t>86</w:t>
      </w:r>
    </w:p>
    <w:p w14:paraId="4A9BA708" w14:textId="4A953EAE" w:rsidR="006919CE" w:rsidRDefault="00BC7A1D">
      <w:pPr>
        <w:spacing w:after="0" w:line="336" w:lineRule="atLeast"/>
      </w:pPr>
      <w:r>
        <w:rPr>
          <w:rFonts w:ascii="Arial" w:eastAsia="Times New Roman" w:hAnsi="Arial"/>
          <w:color w:val="000000"/>
          <w:sz w:val="21"/>
          <w:szCs w:val="21"/>
          <w:lang w:eastAsia="en-GB"/>
        </w:rPr>
        <w:t>The Court will allow an appeal where the decision was:</w:t>
      </w:r>
    </w:p>
    <w:p w14:paraId="5063AFE1" w14:textId="5A92852E" w:rsidR="006919CE" w:rsidRDefault="00BC7A1D">
      <w:pPr>
        <w:spacing w:after="225" w:line="336" w:lineRule="atLeast"/>
        <w:rPr>
          <w:rFonts w:ascii="Arial" w:eastAsia="Times New Roman" w:hAnsi="Arial"/>
          <w:color w:val="000000"/>
          <w:sz w:val="21"/>
          <w:szCs w:val="21"/>
          <w:lang w:eastAsia="en-GB"/>
        </w:rPr>
      </w:pPr>
      <w:r>
        <w:rPr>
          <w:rFonts w:ascii="Arial" w:eastAsia="Times New Roman" w:hAnsi="Arial"/>
          <w:color w:val="000000"/>
          <w:sz w:val="21"/>
          <w:szCs w:val="21"/>
          <w:lang w:eastAsia="en-GB"/>
        </w:rPr>
        <w:t xml:space="preserve">(1) wrong; </w:t>
      </w:r>
    </w:p>
    <w:p w14:paraId="1B5F19A4" w14:textId="70BBCEC5" w:rsidR="006919CE" w:rsidRDefault="00BC7A1D">
      <w:pPr>
        <w:spacing w:after="225" w:line="336" w:lineRule="atLeast"/>
        <w:rPr>
          <w:rFonts w:ascii="Arial" w:eastAsia="Times New Roman" w:hAnsi="Arial"/>
          <w:color w:val="000000"/>
          <w:sz w:val="21"/>
          <w:szCs w:val="21"/>
          <w:lang w:eastAsia="en-GB"/>
        </w:rPr>
      </w:pPr>
      <w:r>
        <w:rPr>
          <w:rFonts w:ascii="Arial" w:eastAsia="Times New Roman" w:hAnsi="Arial"/>
          <w:color w:val="000000"/>
          <w:sz w:val="21"/>
          <w:szCs w:val="21"/>
          <w:lang w:eastAsia="en-GB"/>
        </w:rPr>
        <w:t>(2) unjust because of a serious procedural or other irregularity in the proceedings</w:t>
      </w:r>
      <w:r w:rsidR="00012714">
        <w:rPr>
          <w:rFonts w:ascii="Arial" w:eastAsia="Times New Roman" w:hAnsi="Arial"/>
          <w:color w:val="000000"/>
          <w:sz w:val="21"/>
          <w:szCs w:val="21"/>
          <w:lang w:eastAsia="en-GB"/>
        </w:rPr>
        <w:t>; o</w:t>
      </w:r>
      <w:r w:rsidR="00172068">
        <w:rPr>
          <w:rFonts w:ascii="Arial" w:eastAsia="Times New Roman" w:hAnsi="Arial"/>
          <w:color w:val="000000"/>
          <w:sz w:val="21"/>
          <w:szCs w:val="21"/>
          <w:lang w:eastAsia="en-GB"/>
        </w:rPr>
        <w:t>r</w:t>
      </w:r>
    </w:p>
    <w:p w14:paraId="4C12BCE9" w14:textId="254BA420" w:rsidR="00172068" w:rsidRDefault="00172068">
      <w:pPr>
        <w:spacing w:after="225" w:line="336" w:lineRule="atLeast"/>
        <w:rPr>
          <w:rFonts w:ascii="Arial" w:eastAsia="Times New Roman" w:hAnsi="Arial"/>
          <w:color w:val="000000"/>
          <w:sz w:val="21"/>
          <w:szCs w:val="21"/>
          <w:lang w:eastAsia="en-GB"/>
        </w:rPr>
      </w:pPr>
      <w:r>
        <w:rPr>
          <w:rFonts w:ascii="Arial" w:eastAsia="Times New Roman" w:hAnsi="Arial"/>
          <w:color w:val="000000"/>
          <w:sz w:val="21"/>
          <w:szCs w:val="21"/>
          <w:lang w:eastAsia="en-GB"/>
        </w:rPr>
        <w:t xml:space="preserve">(3) wrong in relation to any other matter provided for or under any law. </w:t>
      </w:r>
    </w:p>
    <w:p w14:paraId="2A676652" w14:textId="77777777" w:rsidR="006919CE" w:rsidRDefault="00BC7A1D">
      <w:pPr>
        <w:spacing w:after="0" w:line="240" w:lineRule="auto"/>
        <w:outlineLvl w:val="3"/>
        <w:rPr>
          <w:rFonts w:ascii="Arial" w:eastAsia="Times New Roman" w:hAnsi="Arial"/>
          <w:b/>
          <w:bCs/>
          <w:color w:val="074796"/>
          <w:sz w:val="27"/>
          <w:szCs w:val="27"/>
          <w:lang w:eastAsia="en-GB"/>
        </w:rPr>
      </w:pPr>
      <w:r>
        <w:rPr>
          <w:rFonts w:ascii="Arial" w:eastAsia="Times New Roman" w:hAnsi="Arial"/>
          <w:b/>
          <w:bCs/>
          <w:color w:val="074796"/>
          <w:sz w:val="27"/>
          <w:szCs w:val="27"/>
          <w:lang w:eastAsia="en-GB"/>
        </w:rPr>
        <w:t>Stay</w:t>
      </w:r>
    </w:p>
    <w:p w14:paraId="52A26AEA" w14:textId="420C2C19" w:rsidR="00172068" w:rsidRDefault="00BC7A1D" w:rsidP="00172068">
      <w:pPr>
        <w:spacing w:after="75" w:line="240" w:lineRule="auto"/>
        <w:outlineLvl w:val="4"/>
        <w:rPr>
          <w:rFonts w:ascii="Arial" w:eastAsia="Times New Roman" w:hAnsi="Arial"/>
          <w:b/>
          <w:bCs/>
          <w:color w:val="257DEA"/>
          <w:sz w:val="23"/>
          <w:szCs w:val="23"/>
          <w:lang w:eastAsia="en-GB"/>
        </w:rPr>
      </w:pPr>
      <w:r>
        <w:rPr>
          <w:rFonts w:ascii="Arial" w:eastAsia="Times New Roman" w:hAnsi="Arial"/>
          <w:b/>
          <w:bCs/>
          <w:color w:val="257DEA"/>
          <w:sz w:val="23"/>
          <w:szCs w:val="23"/>
          <w:lang w:eastAsia="en-GB"/>
        </w:rPr>
        <w:t>53.</w:t>
      </w:r>
      <w:r w:rsidR="00F50221">
        <w:rPr>
          <w:rFonts w:ascii="Arial" w:eastAsia="Times New Roman" w:hAnsi="Arial"/>
          <w:b/>
          <w:bCs/>
          <w:color w:val="257DEA"/>
          <w:sz w:val="23"/>
          <w:szCs w:val="23"/>
          <w:lang w:eastAsia="en-GB"/>
        </w:rPr>
        <w:t>87</w:t>
      </w:r>
    </w:p>
    <w:p w14:paraId="6812D4E2" w14:textId="12C673ED" w:rsidR="006919CE" w:rsidRDefault="00BC7A1D">
      <w:pPr>
        <w:spacing w:after="225" w:line="336" w:lineRule="atLeast"/>
        <w:rPr>
          <w:rFonts w:ascii="Arial" w:eastAsia="Times New Roman" w:hAnsi="Arial"/>
          <w:color w:val="000000"/>
          <w:sz w:val="21"/>
          <w:szCs w:val="21"/>
          <w:lang w:eastAsia="en-GB"/>
        </w:rPr>
      </w:pPr>
      <w:r>
        <w:rPr>
          <w:rFonts w:ascii="Arial" w:eastAsia="Times New Roman" w:hAnsi="Arial"/>
          <w:color w:val="000000"/>
          <w:sz w:val="21"/>
          <w:szCs w:val="21"/>
          <w:lang w:eastAsia="en-GB"/>
        </w:rPr>
        <w:t xml:space="preserve">Unless the </w:t>
      </w:r>
      <w:r w:rsidR="00172068">
        <w:rPr>
          <w:rFonts w:ascii="Arial" w:eastAsia="Times New Roman" w:hAnsi="Arial"/>
          <w:color w:val="000000"/>
          <w:sz w:val="21"/>
          <w:szCs w:val="21"/>
          <w:lang w:eastAsia="en-GB"/>
        </w:rPr>
        <w:t>Court</w:t>
      </w:r>
      <w:r w:rsidR="00845486">
        <w:rPr>
          <w:rFonts w:ascii="Arial" w:eastAsia="Times New Roman" w:hAnsi="Arial"/>
          <w:color w:val="000000"/>
          <w:sz w:val="21"/>
          <w:szCs w:val="21"/>
          <w:lang w:eastAsia="en-GB"/>
        </w:rPr>
        <w:t xml:space="preserve"> </w:t>
      </w:r>
      <w:r>
        <w:rPr>
          <w:rFonts w:ascii="Arial" w:eastAsia="Times New Roman" w:hAnsi="Arial"/>
          <w:color w:val="000000"/>
          <w:sz w:val="21"/>
          <w:szCs w:val="21"/>
          <w:lang w:eastAsia="en-GB"/>
        </w:rPr>
        <w:t>orders otherwise, an appeal shall not operate as a stay of any order or decision of the lower Court.</w:t>
      </w:r>
    </w:p>
    <w:p w14:paraId="357DE3A7" w14:textId="77777777" w:rsidR="00A20E31" w:rsidRDefault="00A20E31" w:rsidP="00A20E31">
      <w:pPr>
        <w:spacing w:after="0" w:line="240" w:lineRule="auto"/>
        <w:outlineLvl w:val="3"/>
        <w:rPr>
          <w:rFonts w:ascii="Arial" w:eastAsia="Times New Roman" w:hAnsi="Arial"/>
          <w:b/>
          <w:bCs/>
          <w:color w:val="074796"/>
          <w:sz w:val="27"/>
          <w:szCs w:val="27"/>
          <w:lang w:eastAsia="en-GB"/>
        </w:rPr>
      </w:pPr>
      <w:r>
        <w:rPr>
          <w:rFonts w:ascii="Arial" w:eastAsia="Times New Roman" w:hAnsi="Arial"/>
          <w:b/>
          <w:bCs/>
          <w:color w:val="074796"/>
          <w:sz w:val="27"/>
          <w:szCs w:val="27"/>
          <w:lang w:eastAsia="en-GB"/>
        </w:rPr>
        <w:t xml:space="preserve">Permission to Appeal </w:t>
      </w:r>
    </w:p>
    <w:p w14:paraId="399359AE" w14:textId="625A0E9B" w:rsidR="006919CE" w:rsidRDefault="00BC7A1D">
      <w:pPr>
        <w:spacing w:after="75" w:line="240" w:lineRule="auto"/>
        <w:outlineLvl w:val="4"/>
        <w:rPr>
          <w:rFonts w:ascii="Arial" w:eastAsia="Times New Roman" w:hAnsi="Arial"/>
          <w:b/>
          <w:bCs/>
          <w:color w:val="257DEA"/>
          <w:sz w:val="23"/>
          <w:szCs w:val="23"/>
          <w:lang w:eastAsia="en-GB"/>
        </w:rPr>
      </w:pPr>
      <w:r>
        <w:rPr>
          <w:rFonts w:ascii="Arial" w:eastAsia="Times New Roman" w:hAnsi="Arial"/>
          <w:b/>
          <w:bCs/>
          <w:color w:val="257DEA"/>
          <w:sz w:val="23"/>
          <w:szCs w:val="23"/>
          <w:lang w:eastAsia="en-GB"/>
        </w:rPr>
        <w:t>53.</w:t>
      </w:r>
      <w:r w:rsidR="00F50221">
        <w:rPr>
          <w:rFonts w:ascii="Arial" w:eastAsia="Times New Roman" w:hAnsi="Arial"/>
          <w:b/>
          <w:bCs/>
          <w:color w:val="257DEA"/>
          <w:sz w:val="23"/>
          <w:szCs w:val="23"/>
          <w:lang w:eastAsia="en-GB"/>
        </w:rPr>
        <w:t>88</w:t>
      </w:r>
    </w:p>
    <w:p w14:paraId="797CDEF4" w14:textId="29807451" w:rsidR="00D312D6" w:rsidRDefault="00BC7A1D">
      <w:pPr>
        <w:spacing w:after="225" w:line="336" w:lineRule="atLeast"/>
        <w:rPr>
          <w:rFonts w:ascii="Arial" w:eastAsia="Times New Roman" w:hAnsi="Arial"/>
          <w:color w:val="000000"/>
          <w:sz w:val="21"/>
          <w:szCs w:val="21"/>
          <w:lang w:eastAsia="en-GB"/>
        </w:rPr>
      </w:pPr>
      <w:r>
        <w:rPr>
          <w:rFonts w:ascii="Arial" w:eastAsia="Times New Roman" w:hAnsi="Arial"/>
          <w:color w:val="000000"/>
          <w:sz w:val="21"/>
          <w:szCs w:val="21"/>
          <w:lang w:eastAsia="en-GB"/>
        </w:rPr>
        <w:t xml:space="preserve">An application for permission to appeal </w:t>
      </w:r>
      <w:r w:rsidR="00D312D6">
        <w:rPr>
          <w:rFonts w:ascii="Arial" w:eastAsia="Times New Roman" w:hAnsi="Arial"/>
          <w:color w:val="000000"/>
          <w:sz w:val="21"/>
          <w:szCs w:val="21"/>
          <w:lang w:eastAsia="en-GB"/>
        </w:rPr>
        <w:t xml:space="preserve">must </w:t>
      </w:r>
      <w:r>
        <w:rPr>
          <w:rFonts w:ascii="Arial" w:eastAsia="Times New Roman" w:hAnsi="Arial"/>
          <w:color w:val="000000"/>
          <w:sz w:val="21"/>
          <w:szCs w:val="21"/>
          <w:lang w:eastAsia="en-GB"/>
        </w:rPr>
        <w:t xml:space="preserve">be made to the </w:t>
      </w:r>
      <w:r w:rsidR="00CE398A">
        <w:rPr>
          <w:rFonts w:ascii="Arial" w:eastAsia="Times New Roman" w:hAnsi="Arial"/>
          <w:color w:val="000000"/>
          <w:sz w:val="21"/>
          <w:szCs w:val="21"/>
          <w:lang w:eastAsia="en-GB"/>
        </w:rPr>
        <w:t>Court of First Instance</w:t>
      </w:r>
      <w:r>
        <w:rPr>
          <w:rFonts w:ascii="Arial" w:eastAsia="Times New Roman" w:hAnsi="Arial"/>
          <w:color w:val="000000"/>
          <w:sz w:val="21"/>
          <w:szCs w:val="21"/>
          <w:lang w:eastAsia="en-GB"/>
        </w:rPr>
        <w:t> in an appellant’s Notice in Form P53/02</w:t>
      </w:r>
      <w:r w:rsidR="00D312D6">
        <w:rPr>
          <w:rFonts w:ascii="Arial" w:eastAsia="Times New Roman" w:hAnsi="Arial"/>
          <w:color w:val="000000"/>
          <w:sz w:val="21"/>
          <w:szCs w:val="21"/>
          <w:lang w:eastAsia="en-GB"/>
        </w:rPr>
        <w:t xml:space="preserve">. </w:t>
      </w:r>
    </w:p>
    <w:p w14:paraId="383FE869" w14:textId="09C617DE" w:rsidR="00D312D6" w:rsidRPr="00012714" w:rsidRDefault="00D312D6" w:rsidP="00012714">
      <w:pPr>
        <w:spacing w:after="75" w:line="240" w:lineRule="auto"/>
        <w:outlineLvl w:val="4"/>
        <w:rPr>
          <w:rFonts w:ascii="Arial" w:eastAsia="Times New Roman" w:hAnsi="Arial"/>
          <w:b/>
          <w:bCs/>
          <w:color w:val="257DEA"/>
          <w:sz w:val="23"/>
          <w:szCs w:val="23"/>
          <w:lang w:eastAsia="en-GB"/>
        </w:rPr>
      </w:pPr>
      <w:r w:rsidRPr="00012714">
        <w:rPr>
          <w:rFonts w:ascii="Arial" w:eastAsia="Times New Roman" w:hAnsi="Arial"/>
          <w:b/>
          <w:bCs/>
          <w:color w:val="257DEA"/>
          <w:sz w:val="23"/>
          <w:szCs w:val="23"/>
          <w:lang w:eastAsia="en-GB"/>
        </w:rPr>
        <w:t>53.</w:t>
      </w:r>
      <w:r w:rsidR="00F50221" w:rsidRPr="00012714">
        <w:rPr>
          <w:rFonts w:ascii="Arial" w:eastAsia="Times New Roman" w:hAnsi="Arial"/>
          <w:b/>
          <w:bCs/>
          <w:color w:val="257DEA"/>
          <w:sz w:val="23"/>
          <w:szCs w:val="23"/>
          <w:lang w:eastAsia="en-GB"/>
        </w:rPr>
        <w:t>89</w:t>
      </w:r>
      <w:r w:rsidRPr="00012714">
        <w:rPr>
          <w:rFonts w:ascii="Arial" w:eastAsia="Times New Roman" w:hAnsi="Arial"/>
          <w:b/>
          <w:bCs/>
          <w:color w:val="257DEA"/>
          <w:sz w:val="23"/>
          <w:szCs w:val="23"/>
          <w:lang w:eastAsia="en-GB"/>
        </w:rPr>
        <w:t xml:space="preserve"> </w:t>
      </w:r>
    </w:p>
    <w:p w14:paraId="100BE7D8" w14:textId="74F7870E" w:rsidR="00172068" w:rsidRDefault="00D312D6" w:rsidP="00012714">
      <w:pPr>
        <w:spacing w:after="225" w:line="336" w:lineRule="atLeast"/>
      </w:pPr>
      <w:r>
        <w:rPr>
          <w:rFonts w:ascii="Arial" w:eastAsia="Times New Roman" w:hAnsi="Arial"/>
          <w:color w:val="000000"/>
          <w:sz w:val="21"/>
          <w:szCs w:val="21"/>
          <w:lang w:eastAsia="en-GB"/>
        </w:rPr>
        <w:t>The application for permission to appeal will be put before the</w:t>
      </w:r>
      <w:r w:rsidR="00CE398A">
        <w:rPr>
          <w:rFonts w:ascii="Arial" w:eastAsia="Times New Roman" w:hAnsi="Arial"/>
          <w:color w:val="000000"/>
          <w:sz w:val="21"/>
          <w:szCs w:val="21"/>
          <w:lang w:eastAsia="en-GB"/>
        </w:rPr>
        <w:t xml:space="preserve"> Court of First Instance </w:t>
      </w:r>
      <w:r>
        <w:rPr>
          <w:rFonts w:ascii="Arial" w:eastAsia="Times New Roman" w:hAnsi="Arial"/>
          <w:color w:val="000000"/>
          <w:sz w:val="21"/>
          <w:szCs w:val="21"/>
          <w:lang w:eastAsia="en-GB"/>
        </w:rPr>
        <w:t xml:space="preserve">judge for determination. </w:t>
      </w:r>
    </w:p>
    <w:p w14:paraId="7F96F98C" w14:textId="179025E8" w:rsidR="00172068" w:rsidRDefault="00BC7A1D" w:rsidP="00172068">
      <w:pPr>
        <w:spacing w:after="75" w:line="240" w:lineRule="auto"/>
        <w:outlineLvl w:val="4"/>
        <w:rPr>
          <w:rFonts w:ascii="Arial" w:eastAsia="Times New Roman" w:hAnsi="Arial"/>
          <w:b/>
          <w:bCs/>
          <w:color w:val="257DEA"/>
          <w:sz w:val="23"/>
          <w:szCs w:val="23"/>
          <w:lang w:eastAsia="en-GB"/>
        </w:rPr>
      </w:pPr>
      <w:r>
        <w:rPr>
          <w:rFonts w:ascii="Arial" w:eastAsia="Times New Roman" w:hAnsi="Arial"/>
          <w:b/>
          <w:bCs/>
          <w:color w:val="257DEA"/>
          <w:sz w:val="23"/>
          <w:szCs w:val="23"/>
          <w:lang w:eastAsia="en-GB"/>
        </w:rPr>
        <w:t>53.</w:t>
      </w:r>
      <w:r w:rsidR="00F50221">
        <w:rPr>
          <w:rFonts w:ascii="Arial" w:eastAsia="Times New Roman" w:hAnsi="Arial"/>
          <w:b/>
          <w:bCs/>
          <w:color w:val="257DEA"/>
          <w:sz w:val="23"/>
          <w:szCs w:val="23"/>
          <w:lang w:eastAsia="en-GB"/>
        </w:rPr>
        <w:t>90</w:t>
      </w:r>
    </w:p>
    <w:p w14:paraId="0EF904A5" w14:textId="77777777" w:rsidR="006919CE" w:rsidRDefault="00BC7A1D">
      <w:pPr>
        <w:spacing w:after="225" w:line="336" w:lineRule="atLeast"/>
        <w:rPr>
          <w:rFonts w:ascii="Arial" w:eastAsia="Times New Roman" w:hAnsi="Arial"/>
          <w:color w:val="000000"/>
          <w:sz w:val="21"/>
          <w:szCs w:val="21"/>
          <w:lang w:eastAsia="en-GB"/>
        </w:rPr>
      </w:pPr>
      <w:r>
        <w:rPr>
          <w:rFonts w:ascii="Arial" w:eastAsia="Times New Roman" w:hAnsi="Arial"/>
          <w:color w:val="000000"/>
          <w:sz w:val="21"/>
          <w:szCs w:val="21"/>
          <w:lang w:eastAsia="en-GB"/>
        </w:rPr>
        <w:t>Permission to appeal may be given only where:</w:t>
      </w:r>
    </w:p>
    <w:p w14:paraId="0233F86D" w14:textId="025F0DAE" w:rsidR="006919CE" w:rsidRDefault="00BC7A1D">
      <w:pPr>
        <w:spacing w:after="225" w:line="336" w:lineRule="atLeast"/>
        <w:rPr>
          <w:rFonts w:ascii="Arial" w:eastAsia="Times New Roman" w:hAnsi="Arial"/>
          <w:color w:val="000000"/>
          <w:sz w:val="21"/>
          <w:szCs w:val="21"/>
          <w:lang w:eastAsia="en-GB"/>
        </w:rPr>
      </w:pPr>
      <w:r>
        <w:rPr>
          <w:rFonts w:ascii="Arial" w:eastAsia="Times New Roman" w:hAnsi="Arial"/>
          <w:color w:val="000000"/>
          <w:sz w:val="21"/>
          <w:szCs w:val="21"/>
          <w:lang w:eastAsia="en-GB"/>
        </w:rPr>
        <w:t>(1) the</w:t>
      </w:r>
      <w:r w:rsidR="00FB106F">
        <w:rPr>
          <w:rFonts w:ascii="Arial" w:eastAsia="Times New Roman" w:hAnsi="Arial"/>
          <w:color w:val="000000"/>
          <w:sz w:val="21"/>
          <w:szCs w:val="21"/>
          <w:lang w:eastAsia="en-GB"/>
        </w:rPr>
        <w:t xml:space="preserve"> </w:t>
      </w:r>
      <w:r w:rsidR="00845486">
        <w:rPr>
          <w:rFonts w:ascii="Arial" w:eastAsia="Times New Roman" w:hAnsi="Arial"/>
          <w:color w:val="000000"/>
          <w:sz w:val="21"/>
          <w:szCs w:val="21"/>
          <w:lang w:eastAsia="en-GB"/>
        </w:rPr>
        <w:t>C</w:t>
      </w:r>
      <w:r w:rsidR="00D312D6">
        <w:rPr>
          <w:rFonts w:ascii="Arial" w:eastAsia="Times New Roman" w:hAnsi="Arial"/>
          <w:color w:val="000000"/>
          <w:sz w:val="21"/>
          <w:szCs w:val="21"/>
          <w:lang w:eastAsia="en-GB"/>
        </w:rPr>
        <w:t>ourt</w:t>
      </w:r>
      <w:r w:rsidR="00172068">
        <w:rPr>
          <w:rFonts w:ascii="Arial" w:eastAsia="Times New Roman" w:hAnsi="Arial"/>
          <w:color w:val="000000"/>
          <w:sz w:val="21"/>
          <w:szCs w:val="21"/>
          <w:lang w:eastAsia="en-GB"/>
        </w:rPr>
        <w:t xml:space="preserve"> </w:t>
      </w:r>
      <w:r>
        <w:rPr>
          <w:rFonts w:ascii="Arial" w:eastAsia="Times New Roman" w:hAnsi="Arial"/>
          <w:color w:val="000000"/>
          <w:sz w:val="21"/>
          <w:szCs w:val="21"/>
          <w:lang w:eastAsia="en-GB"/>
        </w:rPr>
        <w:t>considers that the appeal would have a real prospect of success; or</w:t>
      </w:r>
    </w:p>
    <w:p w14:paraId="1ECE0FD8" w14:textId="77777777" w:rsidR="006919CE" w:rsidRDefault="00BC7A1D">
      <w:pPr>
        <w:spacing w:after="225" w:line="336" w:lineRule="atLeast"/>
        <w:rPr>
          <w:rFonts w:ascii="Arial" w:eastAsia="Times New Roman" w:hAnsi="Arial"/>
          <w:color w:val="000000"/>
          <w:sz w:val="21"/>
          <w:szCs w:val="21"/>
          <w:lang w:eastAsia="en-GB"/>
        </w:rPr>
      </w:pPr>
      <w:r>
        <w:rPr>
          <w:rFonts w:ascii="Arial" w:eastAsia="Times New Roman" w:hAnsi="Arial"/>
          <w:color w:val="000000"/>
          <w:sz w:val="21"/>
          <w:szCs w:val="21"/>
          <w:lang w:eastAsia="en-GB"/>
        </w:rPr>
        <w:t>(2) there is some other compelling reason why the appeal should be heard.</w:t>
      </w:r>
    </w:p>
    <w:p w14:paraId="62428552" w14:textId="139C7786" w:rsidR="006919CE" w:rsidRDefault="00BC7A1D">
      <w:pPr>
        <w:spacing w:after="75" w:line="240" w:lineRule="auto"/>
        <w:outlineLvl w:val="4"/>
        <w:rPr>
          <w:rFonts w:ascii="Arial" w:eastAsia="Times New Roman" w:hAnsi="Arial"/>
          <w:b/>
          <w:bCs/>
          <w:color w:val="257DEA"/>
          <w:sz w:val="23"/>
          <w:szCs w:val="23"/>
          <w:lang w:eastAsia="en-GB"/>
        </w:rPr>
      </w:pPr>
      <w:r>
        <w:rPr>
          <w:rFonts w:ascii="Arial" w:eastAsia="Times New Roman" w:hAnsi="Arial"/>
          <w:b/>
          <w:bCs/>
          <w:color w:val="257DEA"/>
          <w:sz w:val="23"/>
          <w:szCs w:val="23"/>
          <w:lang w:eastAsia="en-GB"/>
        </w:rPr>
        <w:t>53.</w:t>
      </w:r>
      <w:r w:rsidR="00FD4917">
        <w:rPr>
          <w:rFonts w:ascii="Arial" w:eastAsia="Times New Roman" w:hAnsi="Arial"/>
          <w:b/>
          <w:bCs/>
          <w:color w:val="257DEA"/>
          <w:sz w:val="23"/>
          <w:szCs w:val="23"/>
          <w:lang w:eastAsia="en-GB"/>
        </w:rPr>
        <w:t>91</w:t>
      </w:r>
    </w:p>
    <w:p w14:paraId="2D017FF2" w14:textId="064EBEFC" w:rsidR="006919CE" w:rsidRDefault="00BC7A1D">
      <w:pPr>
        <w:spacing w:after="225" w:line="336" w:lineRule="atLeast"/>
        <w:rPr>
          <w:rFonts w:ascii="Arial" w:eastAsia="Times New Roman" w:hAnsi="Arial"/>
          <w:color w:val="000000"/>
          <w:sz w:val="21"/>
          <w:szCs w:val="21"/>
          <w:lang w:eastAsia="en-GB"/>
        </w:rPr>
      </w:pPr>
      <w:r>
        <w:rPr>
          <w:rFonts w:ascii="Arial" w:eastAsia="Times New Roman" w:hAnsi="Arial"/>
          <w:color w:val="000000"/>
          <w:sz w:val="21"/>
          <w:szCs w:val="21"/>
          <w:lang w:eastAsia="en-GB"/>
        </w:rPr>
        <w:t>Where a party applies for permission to appeal against a decision at the hearing</w:t>
      </w:r>
      <w:r w:rsidR="0078063D">
        <w:rPr>
          <w:rFonts w:ascii="Arial" w:eastAsia="Times New Roman" w:hAnsi="Arial"/>
          <w:color w:val="000000"/>
          <w:sz w:val="21"/>
          <w:szCs w:val="21"/>
          <w:lang w:eastAsia="en-GB"/>
        </w:rPr>
        <w:t xml:space="preserve"> within </w:t>
      </w:r>
      <w:r>
        <w:rPr>
          <w:rFonts w:ascii="Arial" w:eastAsia="Times New Roman" w:hAnsi="Arial"/>
          <w:color w:val="000000"/>
          <w:sz w:val="21"/>
          <w:szCs w:val="21"/>
          <w:lang w:eastAsia="en-GB"/>
        </w:rPr>
        <w:t>which the decision was made, the Judge making the decision shall state:</w:t>
      </w:r>
    </w:p>
    <w:p w14:paraId="2D9622A2" w14:textId="77777777" w:rsidR="006919CE" w:rsidRDefault="00BC7A1D">
      <w:pPr>
        <w:spacing w:after="225" w:line="336" w:lineRule="atLeast"/>
        <w:rPr>
          <w:rFonts w:ascii="Arial" w:eastAsia="Times New Roman" w:hAnsi="Arial"/>
          <w:color w:val="000000"/>
          <w:sz w:val="21"/>
          <w:szCs w:val="21"/>
          <w:lang w:eastAsia="en-GB"/>
        </w:rPr>
      </w:pPr>
      <w:r>
        <w:rPr>
          <w:rFonts w:ascii="Arial" w:eastAsia="Times New Roman" w:hAnsi="Arial"/>
          <w:color w:val="000000"/>
          <w:sz w:val="21"/>
          <w:szCs w:val="21"/>
          <w:lang w:eastAsia="en-GB"/>
        </w:rPr>
        <w:t>(1) whether or not the judgment or order is final;</w:t>
      </w:r>
    </w:p>
    <w:p w14:paraId="73BB71C5" w14:textId="77777777" w:rsidR="006919CE" w:rsidRDefault="00BC7A1D">
      <w:pPr>
        <w:spacing w:after="225" w:line="336" w:lineRule="atLeast"/>
        <w:rPr>
          <w:rFonts w:ascii="Arial" w:eastAsia="Times New Roman" w:hAnsi="Arial"/>
          <w:color w:val="000000"/>
          <w:sz w:val="21"/>
          <w:szCs w:val="21"/>
          <w:lang w:eastAsia="en-GB"/>
        </w:rPr>
      </w:pPr>
      <w:r>
        <w:rPr>
          <w:rFonts w:ascii="Arial" w:eastAsia="Times New Roman" w:hAnsi="Arial"/>
          <w:color w:val="000000"/>
          <w:sz w:val="21"/>
          <w:szCs w:val="21"/>
          <w:lang w:eastAsia="en-GB"/>
        </w:rPr>
        <w:t>(2) whether an appeal lies from the judgment or order; and</w:t>
      </w:r>
    </w:p>
    <w:p w14:paraId="7908995C" w14:textId="5A4B7D55" w:rsidR="006919CE" w:rsidRDefault="00BC7A1D">
      <w:pPr>
        <w:spacing w:after="225" w:line="336" w:lineRule="atLeast"/>
        <w:rPr>
          <w:rFonts w:ascii="Arial" w:eastAsia="Times New Roman" w:hAnsi="Arial"/>
          <w:color w:val="000000"/>
          <w:sz w:val="21"/>
          <w:szCs w:val="21"/>
          <w:lang w:eastAsia="en-GB"/>
        </w:rPr>
      </w:pPr>
      <w:r>
        <w:rPr>
          <w:rFonts w:ascii="Arial" w:eastAsia="Times New Roman" w:hAnsi="Arial"/>
          <w:color w:val="000000"/>
          <w:sz w:val="21"/>
          <w:szCs w:val="21"/>
          <w:lang w:eastAsia="en-GB"/>
        </w:rPr>
        <w:t>(3) whether the</w:t>
      </w:r>
      <w:r w:rsidR="00DD508B">
        <w:rPr>
          <w:rFonts w:ascii="Arial" w:eastAsia="Times New Roman" w:hAnsi="Arial"/>
          <w:color w:val="000000"/>
          <w:sz w:val="21"/>
          <w:szCs w:val="21"/>
          <w:lang w:eastAsia="en-GB"/>
        </w:rPr>
        <w:t xml:space="preserve"> lowe</w:t>
      </w:r>
      <w:r w:rsidR="00CD39B6">
        <w:rPr>
          <w:rFonts w:ascii="Arial" w:eastAsia="Times New Roman" w:hAnsi="Arial"/>
          <w:color w:val="000000"/>
          <w:sz w:val="21"/>
          <w:szCs w:val="21"/>
          <w:lang w:eastAsia="en-GB"/>
        </w:rPr>
        <w:t xml:space="preserve">r </w:t>
      </w:r>
      <w:r>
        <w:rPr>
          <w:rFonts w:ascii="Arial" w:eastAsia="Times New Roman" w:hAnsi="Arial"/>
          <w:color w:val="000000"/>
          <w:sz w:val="21"/>
          <w:szCs w:val="21"/>
          <w:lang w:eastAsia="en-GB"/>
        </w:rPr>
        <w:t>Court gives permission to appeal; and</w:t>
      </w:r>
    </w:p>
    <w:p w14:paraId="59F055EE" w14:textId="7BE38647" w:rsidR="006919CE" w:rsidRDefault="00BC7A1D">
      <w:pPr>
        <w:spacing w:after="225" w:line="336" w:lineRule="atLeast"/>
        <w:rPr>
          <w:rFonts w:ascii="Arial" w:eastAsia="Times New Roman" w:hAnsi="Arial"/>
          <w:color w:val="000000"/>
          <w:sz w:val="21"/>
          <w:szCs w:val="21"/>
          <w:lang w:eastAsia="en-GB"/>
        </w:rPr>
      </w:pPr>
      <w:r>
        <w:rPr>
          <w:rFonts w:ascii="Arial" w:eastAsia="Times New Roman" w:hAnsi="Arial"/>
          <w:color w:val="000000"/>
          <w:sz w:val="21"/>
          <w:szCs w:val="21"/>
          <w:lang w:eastAsia="en-GB"/>
        </w:rPr>
        <w:t xml:space="preserve">(4) if not, the </w:t>
      </w:r>
      <w:r w:rsidR="00FE32FF">
        <w:rPr>
          <w:rFonts w:ascii="Arial" w:eastAsia="Times New Roman" w:hAnsi="Arial"/>
          <w:color w:val="000000"/>
          <w:sz w:val="21"/>
          <w:szCs w:val="21"/>
          <w:lang w:eastAsia="en-GB"/>
        </w:rPr>
        <w:t xml:space="preserve">court </w:t>
      </w:r>
      <w:r>
        <w:rPr>
          <w:rFonts w:ascii="Arial" w:eastAsia="Times New Roman" w:hAnsi="Arial"/>
          <w:color w:val="000000"/>
          <w:sz w:val="21"/>
          <w:szCs w:val="21"/>
          <w:lang w:eastAsia="en-GB"/>
        </w:rPr>
        <w:t>to which any further application for permission may be made.</w:t>
      </w:r>
    </w:p>
    <w:p w14:paraId="741D80DF" w14:textId="62A34614" w:rsidR="006919CE" w:rsidRDefault="00BC7A1D">
      <w:pPr>
        <w:spacing w:after="75" w:line="240" w:lineRule="auto"/>
        <w:outlineLvl w:val="4"/>
        <w:rPr>
          <w:rFonts w:ascii="Arial" w:eastAsia="Times New Roman" w:hAnsi="Arial"/>
          <w:b/>
          <w:bCs/>
          <w:color w:val="257DEA"/>
          <w:sz w:val="23"/>
          <w:szCs w:val="23"/>
          <w:lang w:eastAsia="en-GB"/>
        </w:rPr>
      </w:pPr>
      <w:r>
        <w:rPr>
          <w:rFonts w:ascii="Arial" w:eastAsia="Times New Roman" w:hAnsi="Arial"/>
          <w:b/>
          <w:bCs/>
          <w:color w:val="257DEA"/>
          <w:sz w:val="23"/>
          <w:szCs w:val="23"/>
          <w:lang w:eastAsia="en-GB"/>
        </w:rPr>
        <w:t>53.</w:t>
      </w:r>
      <w:r w:rsidR="00FD4917">
        <w:rPr>
          <w:rFonts w:ascii="Arial" w:eastAsia="Times New Roman" w:hAnsi="Arial"/>
          <w:b/>
          <w:bCs/>
          <w:color w:val="257DEA"/>
          <w:sz w:val="23"/>
          <w:szCs w:val="23"/>
          <w:lang w:eastAsia="en-GB"/>
        </w:rPr>
        <w:t>92</w:t>
      </w:r>
    </w:p>
    <w:p w14:paraId="2AE5DD0E" w14:textId="17944EFE" w:rsidR="006919CE" w:rsidRDefault="00BC7A1D">
      <w:pPr>
        <w:spacing w:after="0" w:line="336" w:lineRule="atLeast"/>
        <w:rPr>
          <w:rFonts w:ascii="Arial" w:eastAsia="Times New Roman" w:hAnsi="Arial"/>
          <w:color w:val="000000"/>
          <w:sz w:val="21"/>
          <w:szCs w:val="21"/>
          <w:lang w:eastAsia="en-GB"/>
        </w:rPr>
      </w:pPr>
      <w:r>
        <w:rPr>
          <w:rFonts w:ascii="Arial" w:eastAsia="Times New Roman" w:hAnsi="Arial"/>
          <w:color w:val="000000"/>
          <w:sz w:val="21"/>
          <w:szCs w:val="21"/>
          <w:lang w:eastAsia="en-GB"/>
        </w:rPr>
        <w:t>Where no application for permission to appeal has been made in accordance with </w:t>
      </w:r>
      <w:r w:rsidR="00FD4917">
        <w:rPr>
          <w:rFonts w:ascii="Arial" w:eastAsia="Times New Roman" w:hAnsi="Arial"/>
          <w:color w:val="000000"/>
          <w:sz w:val="21"/>
          <w:szCs w:val="21"/>
          <w:lang w:eastAsia="en-GB"/>
        </w:rPr>
        <w:t>Rule 53.83</w:t>
      </w:r>
      <w:r w:rsidR="00FD4917" w:rsidDel="00FD4917">
        <w:t xml:space="preserve"> </w:t>
      </w:r>
      <w:r>
        <w:rPr>
          <w:rFonts w:ascii="Arial" w:eastAsia="Times New Roman" w:hAnsi="Arial"/>
          <w:color w:val="000000"/>
          <w:sz w:val="21"/>
          <w:szCs w:val="21"/>
          <w:lang w:eastAsia="en-GB"/>
        </w:rPr>
        <w:t>but a party requests further time to make such an application, the Court may adjourn the hearing to give that party the opportunity to do so.</w:t>
      </w:r>
    </w:p>
    <w:p w14:paraId="2FA7122F" w14:textId="77777777" w:rsidR="0066681D" w:rsidRDefault="0066681D">
      <w:pPr>
        <w:spacing w:after="0" w:line="336" w:lineRule="atLeast"/>
      </w:pPr>
    </w:p>
    <w:p w14:paraId="2BF86922" w14:textId="77777777" w:rsidR="006919CE" w:rsidRDefault="00BC7A1D">
      <w:pPr>
        <w:spacing w:after="0" w:line="240" w:lineRule="auto"/>
        <w:outlineLvl w:val="3"/>
        <w:rPr>
          <w:rFonts w:ascii="Arial" w:eastAsia="Times New Roman" w:hAnsi="Arial"/>
          <w:b/>
          <w:bCs/>
          <w:color w:val="074796"/>
          <w:sz w:val="27"/>
          <w:szCs w:val="27"/>
          <w:lang w:eastAsia="en-GB"/>
        </w:rPr>
      </w:pPr>
      <w:r>
        <w:rPr>
          <w:rFonts w:ascii="Arial" w:eastAsia="Times New Roman" w:hAnsi="Arial"/>
          <w:b/>
          <w:bCs/>
          <w:color w:val="074796"/>
          <w:sz w:val="27"/>
          <w:szCs w:val="27"/>
          <w:lang w:eastAsia="en-GB"/>
        </w:rPr>
        <w:t>Consideration of Permission Without A Hearing</w:t>
      </w:r>
    </w:p>
    <w:p w14:paraId="73E61743" w14:textId="15D1DEAD" w:rsidR="006919CE" w:rsidRDefault="00BC7A1D">
      <w:pPr>
        <w:spacing w:after="75" w:line="240" w:lineRule="auto"/>
        <w:outlineLvl w:val="4"/>
        <w:rPr>
          <w:rFonts w:ascii="Arial" w:eastAsia="Times New Roman" w:hAnsi="Arial"/>
          <w:b/>
          <w:bCs/>
          <w:color w:val="257DEA"/>
          <w:sz w:val="23"/>
          <w:szCs w:val="23"/>
          <w:lang w:eastAsia="en-GB"/>
        </w:rPr>
      </w:pPr>
      <w:r>
        <w:rPr>
          <w:rFonts w:ascii="Arial" w:eastAsia="Times New Roman" w:hAnsi="Arial"/>
          <w:b/>
          <w:bCs/>
          <w:color w:val="257DEA"/>
          <w:sz w:val="23"/>
          <w:szCs w:val="23"/>
          <w:lang w:eastAsia="en-GB"/>
        </w:rPr>
        <w:t>53.</w:t>
      </w:r>
      <w:r w:rsidR="00FD4917">
        <w:rPr>
          <w:rFonts w:ascii="Arial" w:eastAsia="Times New Roman" w:hAnsi="Arial"/>
          <w:b/>
          <w:bCs/>
          <w:color w:val="257DEA"/>
          <w:sz w:val="23"/>
          <w:szCs w:val="23"/>
          <w:lang w:eastAsia="en-GB"/>
        </w:rPr>
        <w:t>9</w:t>
      </w:r>
      <w:r w:rsidR="00CE398A">
        <w:rPr>
          <w:rFonts w:ascii="Arial" w:eastAsia="Times New Roman" w:hAnsi="Arial"/>
          <w:b/>
          <w:bCs/>
          <w:color w:val="257DEA"/>
          <w:sz w:val="23"/>
          <w:szCs w:val="23"/>
          <w:lang w:eastAsia="en-GB"/>
        </w:rPr>
        <w:t>3</w:t>
      </w:r>
    </w:p>
    <w:p w14:paraId="5D176458" w14:textId="5EF5CE37" w:rsidR="006919CE" w:rsidRDefault="00BC7A1D">
      <w:pPr>
        <w:spacing w:after="225" w:line="336" w:lineRule="atLeast"/>
        <w:rPr>
          <w:rFonts w:ascii="Arial" w:eastAsia="Times New Roman" w:hAnsi="Arial"/>
          <w:color w:val="000000"/>
          <w:sz w:val="21"/>
          <w:szCs w:val="21"/>
          <w:lang w:eastAsia="en-GB"/>
        </w:rPr>
      </w:pPr>
      <w:r>
        <w:rPr>
          <w:rFonts w:ascii="Arial" w:eastAsia="Times New Roman" w:hAnsi="Arial"/>
          <w:color w:val="000000"/>
          <w:sz w:val="21"/>
          <w:szCs w:val="21"/>
          <w:lang w:eastAsia="en-GB"/>
        </w:rPr>
        <w:t xml:space="preserve">Applications for permission to appeal may be considered by the </w:t>
      </w:r>
      <w:r w:rsidR="00257DFA">
        <w:rPr>
          <w:rFonts w:ascii="Arial" w:eastAsia="Times New Roman" w:hAnsi="Arial"/>
          <w:color w:val="000000"/>
          <w:sz w:val="21"/>
          <w:szCs w:val="21"/>
          <w:lang w:eastAsia="en-GB"/>
        </w:rPr>
        <w:t xml:space="preserve">Court of First Instance </w:t>
      </w:r>
      <w:r w:rsidR="00D312D6">
        <w:rPr>
          <w:rFonts w:ascii="Arial" w:eastAsia="Times New Roman" w:hAnsi="Arial"/>
          <w:color w:val="000000"/>
          <w:sz w:val="21"/>
          <w:szCs w:val="21"/>
          <w:lang w:eastAsia="en-GB"/>
        </w:rPr>
        <w:t xml:space="preserve">without a hearing. </w:t>
      </w:r>
    </w:p>
    <w:p w14:paraId="7E982904" w14:textId="6C2C462E" w:rsidR="00D312D6" w:rsidRPr="00012714" w:rsidRDefault="00D312D6" w:rsidP="00012714">
      <w:pPr>
        <w:spacing w:after="75" w:line="240" w:lineRule="auto"/>
        <w:outlineLvl w:val="4"/>
        <w:rPr>
          <w:rFonts w:ascii="Arial" w:eastAsia="Times New Roman" w:hAnsi="Arial"/>
          <w:b/>
          <w:bCs/>
          <w:color w:val="257DEA"/>
          <w:sz w:val="23"/>
          <w:szCs w:val="23"/>
          <w:lang w:eastAsia="en-GB"/>
        </w:rPr>
      </w:pPr>
      <w:r w:rsidRPr="00012714">
        <w:rPr>
          <w:rFonts w:ascii="Arial" w:eastAsia="Times New Roman" w:hAnsi="Arial"/>
          <w:b/>
          <w:bCs/>
          <w:color w:val="257DEA"/>
          <w:sz w:val="23"/>
          <w:szCs w:val="23"/>
          <w:lang w:eastAsia="en-GB"/>
        </w:rPr>
        <w:t>53.</w:t>
      </w:r>
      <w:r w:rsidR="00FD4917" w:rsidRPr="00012714">
        <w:rPr>
          <w:rFonts w:ascii="Arial" w:eastAsia="Times New Roman" w:hAnsi="Arial"/>
          <w:b/>
          <w:bCs/>
          <w:color w:val="257DEA"/>
          <w:sz w:val="23"/>
          <w:szCs w:val="23"/>
          <w:lang w:eastAsia="en-GB"/>
        </w:rPr>
        <w:t>9</w:t>
      </w:r>
      <w:r w:rsidR="00CE398A">
        <w:rPr>
          <w:rFonts w:ascii="Arial" w:eastAsia="Times New Roman" w:hAnsi="Arial"/>
          <w:b/>
          <w:bCs/>
          <w:color w:val="257DEA"/>
          <w:sz w:val="23"/>
          <w:szCs w:val="23"/>
          <w:lang w:eastAsia="en-GB"/>
        </w:rPr>
        <w:t>4</w:t>
      </w:r>
    </w:p>
    <w:p w14:paraId="52474F4E" w14:textId="2B885843" w:rsidR="00D312D6" w:rsidRDefault="00D312D6">
      <w:pPr>
        <w:spacing w:after="225" w:line="336" w:lineRule="atLeast"/>
        <w:rPr>
          <w:rFonts w:ascii="Arial" w:eastAsia="Times New Roman" w:hAnsi="Arial"/>
          <w:color w:val="000000"/>
          <w:sz w:val="21"/>
          <w:szCs w:val="21"/>
          <w:lang w:eastAsia="en-GB"/>
        </w:rPr>
      </w:pPr>
      <w:r>
        <w:rPr>
          <w:rFonts w:ascii="Arial" w:eastAsia="Times New Roman" w:hAnsi="Arial"/>
          <w:color w:val="000000"/>
          <w:sz w:val="21"/>
          <w:szCs w:val="21"/>
          <w:lang w:eastAsia="en-GB"/>
        </w:rPr>
        <w:t xml:space="preserve">An order determining permission to appeal must be supported by reasons. </w:t>
      </w:r>
    </w:p>
    <w:p w14:paraId="6571594F" w14:textId="3A3D5496" w:rsidR="006919CE" w:rsidRDefault="00BC7A1D">
      <w:pPr>
        <w:spacing w:after="75" w:line="240" w:lineRule="auto"/>
        <w:outlineLvl w:val="4"/>
        <w:rPr>
          <w:rFonts w:ascii="Arial" w:eastAsia="Times New Roman" w:hAnsi="Arial"/>
          <w:b/>
          <w:bCs/>
          <w:color w:val="257DEA"/>
          <w:sz w:val="23"/>
          <w:szCs w:val="23"/>
          <w:lang w:eastAsia="en-GB"/>
        </w:rPr>
      </w:pPr>
      <w:r>
        <w:rPr>
          <w:rFonts w:ascii="Arial" w:eastAsia="Times New Roman" w:hAnsi="Arial"/>
          <w:b/>
          <w:bCs/>
          <w:color w:val="257DEA"/>
          <w:sz w:val="23"/>
          <w:szCs w:val="23"/>
          <w:lang w:eastAsia="en-GB"/>
        </w:rPr>
        <w:t>53.</w:t>
      </w:r>
      <w:r w:rsidR="00FD4917">
        <w:rPr>
          <w:rFonts w:ascii="Arial" w:eastAsia="Times New Roman" w:hAnsi="Arial"/>
          <w:b/>
          <w:bCs/>
          <w:color w:val="257DEA"/>
          <w:sz w:val="23"/>
          <w:szCs w:val="23"/>
          <w:lang w:eastAsia="en-GB"/>
        </w:rPr>
        <w:t>9</w:t>
      </w:r>
      <w:r w:rsidR="00CE398A">
        <w:rPr>
          <w:rFonts w:ascii="Arial" w:eastAsia="Times New Roman" w:hAnsi="Arial"/>
          <w:b/>
          <w:bCs/>
          <w:color w:val="257DEA"/>
          <w:sz w:val="23"/>
          <w:szCs w:val="23"/>
          <w:lang w:eastAsia="en-GB"/>
        </w:rPr>
        <w:t>5</w:t>
      </w:r>
    </w:p>
    <w:p w14:paraId="487C27A1" w14:textId="433002FC" w:rsidR="006919CE" w:rsidRDefault="00BC7A1D">
      <w:pPr>
        <w:spacing w:after="0" w:line="336" w:lineRule="atLeast"/>
      </w:pPr>
      <w:r>
        <w:rPr>
          <w:rFonts w:ascii="Arial" w:eastAsia="Times New Roman" w:hAnsi="Arial"/>
          <w:color w:val="000000"/>
          <w:sz w:val="21"/>
          <w:szCs w:val="21"/>
          <w:lang w:eastAsia="en-GB"/>
        </w:rPr>
        <w:t xml:space="preserve">If permission is granted without a hearing the parties will be notified of that decision and the procedure in </w:t>
      </w:r>
      <w:r w:rsidRPr="00012714">
        <w:rPr>
          <w:rFonts w:ascii="Arial" w:eastAsia="Times New Roman" w:hAnsi="Arial"/>
          <w:color w:val="000000"/>
          <w:sz w:val="21"/>
          <w:szCs w:val="21"/>
          <w:lang w:eastAsia="en-GB"/>
        </w:rPr>
        <w:t>Rules </w:t>
      </w:r>
      <w:r w:rsidR="00FD4917" w:rsidRPr="00012714">
        <w:rPr>
          <w:rFonts w:ascii="Arial" w:eastAsia="Times New Roman" w:hAnsi="Arial"/>
          <w:color w:val="000000"/>
          <w:sz w:val="21"/>
          <w:szCs w:val="21"/>
          <w:lang w:eastAsia="en-GB"/>
        </w:rPr>
        <w:t>53.115</w:t>
      </w:r>
      <w:r w:rsidRPr="00012714">
        <w:rPr>
          <w:rFonts w:ascii="Arial" w:eastAsia="Times New Roman" w:hAnsi="Arial"/>
          <w:color w:val="000000"/>
          <w:sz w:val="21"/>
          <w:szCs w:val="21"/>
          <w:lang w:eastAsia="en-GB"/>
        </w:rPr>
        <w:t> </w:t>
      </w:r>
      <w:r w:rsidR="00012714">
        <w:rPr>
          <w:rFonts w:ascii="Arial" w:eastAsia="Times New Roman" w:hAnsi="Arial"/>
          <w:color w:val="000000"/>
          <w:sz w:val="21"/>
          <w:szCs w:val="21"/>
          <w:lang w:eastAsia="en-GB"/>
        </w:rPr>
        <w:t>w</w:t>
      </w:r>
      <w:r w:rsidRPr="00012714">
        <w:rPr>
          <w:rFonts w:ascii="Arial" w:eastAsia="Times New Roman" w:hAnsi="Arial"/>
          <w:color w:val="000000"/>
          <w:sz w:val="21"/>
          <w:szCs w:val="21"/>
          <w:lang w:eastAsia="en-GB"/>
        </w:rPr>
        <w:t>ill</w:t>
      </w:r>
      <w:r>
        <w:rPr>
          <w:rFonts w:ascii="Arial" w:eastAsia="Times New Roman" w:hAnsi="Arial"/>
          <w:color w:val="000000"/>
          <w:sz w:val="21"/>
          <w:szCs w:val="21"/>
          <w:lang w:eastAsia="en-GB"/>
        </w:rPr>
        <w:t xml:space="preserve"> then apply.</w:t>
      </w:r>
    </w:p>
    <w:p w14:paraId="5E0935F6" w14:textId="77777777" w:rsidR="006919CE" w:rsidRDefault="006919CE">
      <w:pPr>
        <w:spacing w:after="75" w:line="240" w:lineRule="auto"/>
        <w:outlineLvl w:val="4"/>
        <w:rPr>
          <w:rFonts w:ascii="Arial" w:eastAsia="Times New Roman" w:hAnsi="Arial"/>
          <w:b/>
          <w:bCs/>
          <w:color w:val="257DEA"/>
          <w:sz w:val="23"/>
          <w:szCs w:val="23"/>
          <w:lang w:eastAsia="en-GB"/>
        </w:rPr>
      </w:pPr>
    </w:p>
    <w:p w14:paraId="2267FC7B" w14:textId="21583198" w:rsidR="006919CE" w:rsidRDefault="00BC7A1D">
      <w:pPr>
        <w:spacing w:after="75" w:line="240" w:lineRule="auto"/>
        <w:outlineLvl w:val="4"/>
        <w:rPr>
          <w:rFonts w:ascii="Arial" w:eastAsia="Times New Roman" w:hAnsi="Arial"/>
          <w:b/>
          <w:bCs/>
          <w:color w:val="257DEA"/>
          <w:sz w:val="23"/>
          <w:szCs w:val="23"/>
          <w:lang w:eastAsia="en-GB"/>
        </w:rPr>
      </w:pPr>
      <w:r>
        <w:rPr>
          <w:rFonts w:ascii="Arial" w:eastAsia="Times New Roman" w:hAnsi="Arial"/>
          <w:b/>
          <w:bCs/>
          <w:color w:val="257DEA"/>
          <w:sz w:val="23"/>
          <w:szCs w:val="23"/>
          <w:lang w:eastAsia="en-GB"/>
        </w:rPr>
        <w:t>53.</w:t>
      </w:r>
      <w:r w:rsidR="00FD4917">
        <w:rPr>
          <w:rFonts w:ascii="Arial" w:eastAsia="Times New Roman" w:hAnsi="Arial"/>
          <w:b/>
          <w:bCs/>
          <w:color w:val="257DEA"/>
          <w:sz w:val="23"/>
          <w:szCs w:val="23"/>
          <w:lang w:eastAsia="en-GB"/>
        </w:rPr>
        <w:t>9</w:t>
      </w:r>
      <w:r w:rsidR="00CE398A">
        <w:rPr>
          <w:rFonts w:ascii="Arial" w:eastAsia="Times New Roman" w:hAnsi="Arial"/>
          <w:b/>
          <w:bCs/>
          <w:color w:val="257DEA"/>
          <w:sz w:val="23"/>
          <w:szCs w:val="23"/>
          <w:lang w:eastAsia="en-GB"/>
        </w:rPr>
        <w:t>6</w:t>
      </w:r>
    </w:p>
    <w:p w14:paraId="0A4DB38F" w14:textId="77777777" w:rsidR="006919CE" w:rsidRDefault="00BC7A1D">
      <w:pPr>
        <w:spacing w:after="225" w:line="336" w:lineRule="atLeast"/>
        <w:rPr>
          <w:rFonts w:ascii="Arial" w:eastAsia="Times New Roman" w:hAnsi="Arial"/>
          <w:color w:val="000000"/>
          <w:sz w:val="21"/>
          <w:szCs w:val="21"/>
          <w:lang w:eastAsia="en-GB"/>
        </w:rPr>
      </w:pPr>
      <w:r>
        <w:rPr>
          <w:rFonts w:ascii="Arial" w:eastAsia="Times New Roman" w:hAnsi="Arial"/>
          <w:color w:val="000000"/>
          <w:sz w:val="21"/>
          <w:szCs w:val="21"/>
          <w:lang w:eastAsia="en-GB"/>
        </w:rPr>
        <w:t>If permission is refused without a hearing the parties will be notified of that decision with the reasons for it.</w:t>
      </w:r>
    </w:p>
    <w:p w14:paraId="61EE2341" w14:textId="4F73643E" w:rsidR="006919CE" w:rsidRDefault="00BC7A1D">
      <w:pPr>
        <w:spacing w:after="75" w:line="240" w:lineRule="auto"/>
        <w:outlineLvl w:val="4"/>
        <w:rPr>
          <w:rFonts w:ascii="Arial" w:eastAsia="Times New Roman" w:hAnsi="Arial"/>
          <w:b/>
          <w:bCs/>
          <w:color w:val="257DEA"/>
          <w:sz w:val="23"/>
          <w:szCs w:val="23"/>
          <w:lang w:eastAsia="en-GB"/>
        </w:rPr>
      </w:pPr>
      <w:r>
        <w:rPr>
          <w:rFonts w:ascii="Arial" w:eastAsia="Times New Roman" w:hAnsi="Arial"/>
          <w:b/>
          <w:bCs/>
          <w:color w:val="257DEA"/>
          <w:sz w:val="23"/>
          <w:szCs w:val="23"/>
          <w:lang w:eastAsia="en-GB"/>
        </w:rPr>
        <w:t>53.</w:t>
      </w:r>
      <w:r w:rsidR="00FD4917">
        <w:rPr>
          <w:rFonts w:ascii="Arial" w:eastAsia="Times New Roman" w:hAnsi="Arial"/>
          <w:b/>
          <w:bCs/>
          <w:color w:val="257DEA"/>
          <w:sz w:val="23"/>
          <w:szCs w:val="23"/>
          <w:lang w:eastAsia="en-GB"/>
        </w:rPr>
        <w:t>9</w:t>
      </w:r>
      <w:r w:rsidR="00CE398A">
        <w:rPr>
          <w:rFonts w:ascii="Arial" w:eastAsia="Times New Roman" w:hAnsi="Arial"/>
          <w:b/>
          <w:bCs/>
          <w:color w:val="257DEA"/>
          <w:sz w:val="23"/>
          <w:szCs w:val="23"/>
          <w:lang w:eastAsia="en-GB"/>
        </w:rPr>
        <w:t>7</w:t>
      </w:r>
    </w:p>
    <w:p w14:paraId="07CB5832" w14:textId="317AD940" w:rsidR="006919CE" w:rsidRDefault="00BC7A1D">
      <w:pPr>
        <w:spacing w:after="225" w:line="336" w:lineRule="atLeast"/>
        <w:rPr>
          <w:rFonts w:ascii="Arial" w:eastAsia="Times New Roman" w:hAnsi="Arial"/>
          <w:color w:val="000000"/>
          <w:sz w:val="21"/>
          <w:szCs w:val="21"/>
          <w:lang w:eastAsia="en-GB"/>
        </w:rPr>
      </w:pPr>
      <w:r>
        <w:rPr>
          <w:rFonts w:ascii="Arial" w:eastAsia="Times New Roman" w:hAnsi="Arial"/>
          <w:color w:val="000000"/>
          <w:sz w:val="21"/>
          <w:szCs w:val="21"/>
          <w:lang w:eastAsia="en-GB"/>
        </w:rPr>
        <w:t>Where the Court</w:t>
      </w:r>
      <w:r w:rsidR="00123BAE">
        <w:rPr>
          <w:rFonts w:ascii="Arial" w:eastAsia="Times New Roman" w:hAnsi="Arial"/>
          <w:color w:val="000000"/>
          <w:sz w:val="21"/>
          <w:szCs w:val="21"/>
          <w:lang w:eastAsia="en-GB"/>
        </w:rPr>
        <w:t xml:space="preserve"> of First Instance</w:t>
      </w:r>
      <w:r>
        <w:rPr>
          <w:rFonts w:ascii="Arial" w:eastAsia="Times New Roman" w:hAnsi="Arial"/>
          <w:color w:val="000000"/>
          <w:sz w:val="21"/>
          <w:szCs w:val="21"/>
          <w:lang w:eastAsia="en-GB"/>
        </w:rPr>
        <w:t>, without a hearing, refuses permission to appeal, the person seeking permission may request the decision to be reconsidered at a hearing. This may be before the same Judge.</w:t>
      </w:r>
    </w:p>
    <w:p w14:paraId="1F033901" w14:textId="18D97811" w:rsidR="006919CE" w:rsidRDefault="00BC7A1D">
      <w:pPr>
        <w:spacing w:after="75" w:line="240" w:lineRule="auto"/>
        <w:outlineLvl w:val="4"/>
        <w:rPr>
          <w:rFonts w:ascii="Arial" w:eastAsia="Times New Roman" w:hAnsi="Arial"/>
          <w:b/>
          <w:bCs/>
          <w:color w:val="257DEA"/>
          <w:sz w:val="23"/>
          <w:szCs w:val="23"/>
          <w:lang w:eastAsia="en-GB"/>
        </w:rPr>
      </w:pPr>
      <w:r>
        <w:rPr>
          <w:rFonts w:ascii="Arial" w:eastAsia="Times New Roman" w:hAnsi="Arial"/>
          <w:b/>
          <w:bCs/>
          <w:color w:val="257DEA"/>
          <w:sz w:val="23"/>
          <w:szCs w:val="23"/>
          <w:lang w:eastAsia="en-GB"/>
        </w:rPr>
        <w:t>53.</w:t>
      </w:r>
      <w:r w:rsidR="00FD4917">
        <w:rPr>
          <w:rFonts w:ascii="Arial" w:eastAsia="Times New Roman" w:hAnsi="Arial"/>
          <w:b/>
          <w:bCs/>
          <w:color w:val="257DEA"/>
          <w:sz w:val="23"/>
          <w:szCs w:val="23"/>
          <w:lang w:eastAsia="en-GB"/>
        </w:rPr>
        <w:t>9</w:t>
      </w:r>
      <w:r w:rsidR="00CE398A">
        <w:rPr>
          <w:rFonts w:ascii="Arial" w:eastAsia="Times New Roman" w:hAnsi="Arial"/>
          <w:b/>
          <w:bCs/>
          <w:color w:val="257DEA"/>
          <w:sz w:val="23"/>
          <w:szCs w:val="23"/>
          <w:lang w:eastAsia="en-GB"/>
        </w:rPr>
        <w:t>8</w:t>
      </w:r>
    </w:p>
    <w:p w14:paraId="59AE8FBD" w14:textId="35796223" w:rsidR="006919CE" w:rsidRDefault="00BC7A1D">
      <w:pPr>
        <w:spacing w:after="225" w:line="336" w:lineRule="atLeast"/>
        <w:rPr>
          <w:rFonts w:ascii="Arial" w:eastAsia="Times New Roman" w:hAnsi="Arial"/>
          <w:color w:val="000000"/>
          <w:sz w:val="21"/>
          <w:szCs w:val="21"/>
          <w:lang w:eastAsia="en-GB"/>
        </w:rPr>
      </w:pPr>
      <w:r>
        <w:rPr>
          <w:rFonts w:ascii="Arial" w:eastAsia="Times New Roman" w:hAnsi="Arial"/>
          <w:color w:val="000000"/>
          <w:sz w:val="21"/>
          <w:szCs w:val="21"/>
          <w:lang w:eastAsia="en-GB"/>
        </w:rPr>
        <w:t>Where the Court </w:t>
      </w:r>
      <w:r w:rsidR="00123BAE">
        <w:rPr>
          <w:rFonts w:ascii="Arial" w:eastAsia="Times New Roman" w:hAnsi="Arial"/>
          <w:color w:val="000000"/>
          <w:sz w:val="21"/>
          <w:szCs w:val="21"/>
          <w:lang w:eastAsia="en-GB"/>
        </w:rPr>
        <w:t xml:space="preserve">of First Instance </w:t>
      </w:r>
      <w:r>
        <w:rPr>
          <w:rFonts w:ascii="Arial" w:eastAsia="Times New Roman" w:hAnsi="Arial"/>
          <w:color w:val="000000"/>
          <w:sz w:val="21"/>
          <w:szCs w:val="21"/>
          <w:lang w:eastAsia="en-GB"/>
        </w:rPr>
        <w:t>refuses permission to appeal without a hearing, it may, if it considers that the application is totally without merit, make an order that the person seeking permission may not request the decision to be reconsidered at a hearing.</w:t>
      </w:r>
    </w:p>
    <w:p w14:paraId="18CD1E3A" w14:textId="69DFD9F9" w:rsidR="006919CE" w:rsidRDefault="00BC7A1D">
      <w:pPr>
        <w:spacing w:after="75" w:line="240" w:lineRule="auto"/>
        <w:outlineLvl w:val="4"/>
        <w:rPr>
          <w:rFonts w:ascii="Arial" w:eastAsia="Times New Roman" w:hAnsi="Arial"/>
          <w:b/>
          <w:bCs/>
          <w:color w:val="257DEA"/>
          <w:sz w:val="23"/>
          <w:szCs w:val="23"/>
          <w:lang w:eastAsia="en-GB"/>
        </w:rPr>
      </w:pPr>
      <w:r>
        <w:rPr>
          <w:rFonts w:ascii="Arial" w:eastAsia="Times New Roman" w:hAnsi="Arial"/>
          <w:b/>
          <w:bCs/>
          <w:color w:val="257DEA"/>
          <w:sz w:val="23"/>
          <w:szCs w:val="23"/>
          <w:lang w:eastAsia="en-GB"/>
        </w:rPr>
        <w:t>53.</w:t>
      </w:r>
      <w:r w:rsidR="00CE398A">
        <w:rPr>
          <w:rFonts w:ascii="Arial" w:eastAsia="Times New Roman" w:hAnsi="Arial"/>
          <w:b/>
          <w:bCs/>
          <w:color w:val="257DEA"/>
          <w:sz w:val="23"/>
          <w:szCs w:val="23"/>
          <w:lang w:eastAsia="en-GB"/>
        </w:rPr>
        <w:t>99</w:t>
      </w:r>
    </w:p>
    <w:p w14:paraId="100D6560" w14:textId="57A2069E" w:rsidR="006919CE" w:rsidRDefault="00BC7A1D">
      <w:pPr>
        <w:spacing w:after="225" w:line="336" w:lineRule="atLeast"/>
        <w:rPr>
          <w:rFonts w:ascii="Arial" w:eastAsia="Times New Roman" w:hAnsi="Arial"/>
          <w:color w:val="000000"/>
          <w:sz w:val="21"/>
          <w:szCs w:val="21"/>
          <w:lang w:eastAsia="en-GB"/>
        </w:rPr>
      </w:pPr>
      <w:r>
        <w:rPr>
          <w:rFonts w:ascii="Arial" w:eastAsia="Times New Roman" w:hAnsi="Arial"/>
          <w:color w:val="000000"/>
          <w:sz w:val="21"/>
          <w:szCs w:val="21"/>
          <w:lang w:eastAsia="en-GB"/>
        </w:rPr>
        <w:t xml:space="preserve">A request for the decision to be reconsidered at an oral hearing must be filed at the </w:t>
      </w:r>
      <w:r w:rsidR="00123BAE">
        <w:rPr>
          <w:rFonts w:ascii="Arial" w:eastAsia="Times New Roman" w:hAnsi="Arial"/>
          <w:color w:val="000000"/>
          <w:sz w:val="21"/>
          <w:szCs w:val="21"/>
          <w:lang w:eastAsia="en-GB"/>
        </w:rPr>
        <w:t xml:space="preserve">Court of First Instance </w:t>
      </w:r>
      <w:r>
        <w:rPr>
          <w:rFonts w:ascii="Arial" w:eastAsia="Times New Roman" w:hAnsi="Arial"/>
          <w:color w:val="000000"/>
          <w:sz w:val="21"/>
          <w:szCs w:val="21"/>
          <w:lang w:eastAsia="en-GB"/>
        </w:rPr>
        <w:t>within 7 days after service of the notice that permission has been refused. A copy of the request must be served by the appellant on the respondent at the same time.</w:t>
      </w:r>
    </w:p>
    <w:p w14:paraId="6CF6C03B" w14:textId="77777777" w:rsidR="006919CE" w:rsidRDefault="00BC7A1D">
      <w:pPr>
        <w:spacing w:after="0" w:line="240" w:lineRule="auto"/>
        <w:outlineLvl w:val="3"/>
        <w:rPr>
          <w:rFonts w:ascii="Arial" w:eastAsia="Times New Roman" w:hAnsi="Arial"/>
          <w:b/>
          <w:bCs/>
          <w:color w:val="074796"/>
          <w:sz w:val="27"/>
          <w:szCs w:val="27"/>
          <w:lang w:eastAsia="en-GB"/>
        </w:rPr>
      </w:pPr>
      <w:r>
        <w:rPr>
          <w:rFonts w:ascii="Arial" w:eastAsia="Times New Roman" w:hAnsi="Arial"/>
          <w:b/>
          <w:bCs/>
          <w:color w:val="074796"/>
          <w:sz w:val="27"/>
          <w:szCs w:val="27"/>
          <w:lang w:eastAsia="en-GB"/>
        </w:rPr>
        <w:t>Permission Hearing</w:t>
      </w:r>
    </w:p>
    <w:p w14:paraId="513985A7" w14:textId="4BBA0F55" w:rsidR="006919CE" w:rsidRDefault="00BC7A1D">
      <w:pPr>
        <w:spacing w:after="75" w:line="240" w:lineRule="auto"/>
        <w:outlineLvl w:val="4"/>
        <w:rPr>
          <w:rFonts w:ascii="Arial" w:eastAsia="Times New Roman" w:hAnsi="Arial"/>
          <w:b/>
          <w:bCs/>
          <w:color w:val="257DEA"/>
          <w:sz w:val="23"/>
          <w:szCs w:val="23"/>
          <w:lang w:eastAsia="en-GB"/>
        </w:rPr>
      </w:pPr>
      <w:r>
        <w:rPr>
          <w:rFonts w:ascii="Arial" w:eastAsia="Times New Roman" w:hAnsi="Arial"/>
          <w:b/>
          <w:bCs/>
          <w:color w:val="257DEA"/>
          <w:sz w:val="23"/>
          <w:szCs w:val="23"/>
          <w:lang w:eastAsia="en-GB"/>
        </w:rPr>
        <w:t>53.</w:t>
      </w:r>
      <w:r w:rsidR="00FD4917">
        <w:rPr>
          <w:rFonts w:ascii="Arial" w:eastAsia="Times New Roman" w:hAnsi="Arial"/>
          <w:b/>
          <w:bCs/>
          <w:color w:val="257DEA"/>
          <w:sz w:val="23"/>
          <w:szCs w:val="23"/>
          <w:lang w:eastAsia="en-GB"/>
        </w:rPr>
        <w:t>10</w:t>
      </w:r>
      <w:r w:rsidR="00CE398A">
        <w:rPr>
          <w:rFonts w:ascii="Arial" w:eastAsia="Times New Roman" w:hAnsi="Arial"/>
          <w:b/>
          <w:bCs/>
          <w:color w:val="257DEA"/>
          <w:sz w:val="23"/>
          <w:szCs w:val="23"/>
          <w:lang w:eastAsia="en-GB"/>
        </w:rPr>
        <w:t>0</w:t>
      </w:r>
    </w:p>
    <w:p w14:paraId="26C93900" w14:textId="40E9A026" w:rsidR="006919CE" w:rsidRDefault="00BC7A1D" w:rsidP="00012714">
      <w:pPr>
        <w:spacing w:after="0" w:line="336" w:lineRule="atLeast"/>
      </w:pPr>
      <w:r>
        <w:rPr>
          <w:rFonts w:ascii="Arial" w:eastAsia="Times New Roman" w:hAnsi="Arial"/>
          <w:color w:val="000000"/>
          <w:sz w:val="21"/>
          <w:szCs w:val="21"/>
          <w:lang w:eastAsia="en-GB"/>
        </w:rPr>
        <w:t>Rules </w:t>
      </w:r>
      <w:r w:rsidR="00FD4917">
        <w:rPr>
          <w:rFonts w:ascii="Arial" w:eastAsia="Times New Roman" w:hAnsi="Arial"/>
          <w:color w:val="000000"/>
          <w:sz w:val="21"/>
          <w:szCs w:val="21"/>
          <w:lang w:eastAsia="en-GB"/>
        </w:rPr>
        <w:t>53.10</w:t>
      </w:r>
      <w:r w:rsidR="00CE398A">
        <w:rPr>
          <w:rFonts w:ascii="Arial" w:eastAsia="Times New Roman" w:hAnsi="Arial"/>
          <w:color w:val="000000"/>
          <w:sz w:val="21"/>
          <w:szCs w:val="21"/>
          <w:lang w:eastAsia="en-GB"/>
        </w:rPr>
        <w:t>1</w:t>
      </w:r>
      <w:r>
        <w:rPr>
          <w:rFonts w:ascii="Arial" w:eastAsia="Times New Roman" w:hAnsi="Arial"/>
          <w:color w:val="000000"/>
          <w:sz w:val="21"/>
          <w:szCs w:val="21"/>
          <w:lang w:eastAsia="en-GB"/>
        </w:rPr>
        <w:t> </w:t>
      </w:r>
      <w:r w:rsidR="00FD4917">
        <w:rPr>
          <w:rFonts w:ascii="Arial" w:eastAsia="Times New Roman" w:hAnsi="Arial"/>
          <w:color w:val="000000"/>
          <w:sz w:val="21"/>
          <w:szCs w:val="21"/>
          <w:lang w:eastAsia="en-GB"/>
        </w:rPr>
        <w:t xml:space="preserve">and </w:t>
      </w:r>
      <w:r w:rsidR="00FD4917">
        <w:rPr>
          <w:rFonts w:ascii="Arial" w:eastAsia="Times New Roman" w:hAnsi="Arial"/>
          <w:color w:val="008AE6"/>
          <w:sz w:val="21"/>
          <w:szCs w:val="21"/>
          <w:lang w:eastAsia="en-GB"/>
        </w:rPr>
        <w:t>53.10</w:t>
      </w:r>
      <w:r w:rsidR="00CE398A">
        <w:rPr>
          <w:rFonts w:ascii="Arial" w:eastAsia="Times New Roman" w:hAnsi="Arial"/>
          <w:color w:val="008AE6"/>
          <w:sz w:val="21"/>
          <w:szCs w:val="21"/>
          <w:lang w:eastAsia="en-GB"/>
        </w:rPr>
        <w:t>2</w:t>
      </w:r>
      <w:r>
        <w:rPr>
          <w:rFonts w:ascii="Arial" w:eastAsia="Times New Roman" w:hAnsi="Arial"/>
          <w:color w:val="000000"/>
          <w:sz w:val="21"/>
          <w:szCs w:val="21"/>
          <w:lang w:eastAsia="en-GB"/>
        </w:rPr>
        <w:t xml:space="preserve"> apply where an appellant makes a request for a decision </w:t>
      </w:r>
      <w:r w:rsidR="00123BAE">
        <w:rPr>
          <w:rFonts w:ascii="Arial" w:eastAsia="Times New Roman" w:hAnsi="Arial"/>
          <w:color w:val="000000"/>
          <w:sz w:val="21"/>
          <w:szCs w:val="21"/>
          <w:lang w:eastAsia="en-GB"/>
        </w:rPr>
        <w:t xml:space="preserve">on permission to appeal </w:t>
      </w:r>
      <w:r>
        <w:rPr>
          <w:rFonts w:ascii="Arial" w:eastAsia="Times New Roman" w:hAnsi="Arial"/>
          <w:color w:val="000000"/>
          <w:sz w:val="21"/>
          <w:szCs w:val="21"/>
          <w:lang w:eastAsia="en-GB"/>
        </w:rPr>
        <w:t>to be reconsidered at an oral hearing</w:t>
      </w:r>
      <w:r w:rsidR="00012714">
        <w:rPr>
          <w:rFonts w:ascii="Arial" w:eastAsia="Times New Roman" w:hAnsi="Arial"/>
          <w:color w:val="000000"/>
          <w:sz w:val="21"/>
          <w:szCs w:val="21"/>
          <w:lang w:eastAsia="en-GB"/>
        </w:rPr>
        <w:t>.</w:t>
      </w:r>
    </w:p>
    <w:p w14:paraId="109C8CF8" w14:textId="5DB1A37A" w:rsidR="006919CE" w:rsidRDefault="00BC7A1D">
      <w:pPr>
        <w:spacing w:after="75" w:line="240" w:lineRule="auto"/>
        <w:outlineLvl w:val="4"/>
        <w:rPr>
          <w:rFonts w:ascii="Arial" w:eastAsia="Times New Roman" w:hAnsi="Arial"/>
          <w:b/>
          <w:bCs/>
          <w:color w:val="257DEA"/>
          <w:sz w:val="23"/>
          <w:szCs w:val="23"/>
          <w:lang w:eastAsia="en-GB"/>
        </w:rPr>
      </w:pPr>
      <w:r>
        <w:rPr>
          <w:rFonts w:ascii="Arial" w:eastAsia="Times New Roman" w:hAnsi="Arial"/>
          <w:b/>
          <w:bCs/>
          <w:color w:val="257DEA"/>
          <w:sz w:val="23"/>
          <w:szCs w:val="23"/>
          <w:lang w:eastAsia="en-GB"/>
        </w:rPr>
        <w:t>53.</w:t>
      </w:r>
      <w:r w:rsidR="00FD4917">
        <w:rPr>
          <w:rFonts w:ascii="Arial" w:eastAsia="Times New Roman" w:hAnsi="Arial"/>
          <w:b/>
          <w:bCs/>
          <w:color w:val="257DEA"/>
          <w:sz w:val="23"/>
          <w:szCs w:val="23"/>
          <w:lang w:eastAsia="en-GB"/>
        </w:rPr>
        <w:t>10</w:t>
      </w:r>
      <w:r w:rsidR="00CE398A">
        <w:rPr>
          <w:rFonts w:ascii="Arial" w:eastAsia="Times New Roman" w:hAnsi="Arial"/>
          <w:b/>
          <w:bCs/>
          <w:color w:val="257DEA"/>
          <w:sz w:val="23"/>
          <w:szCs w:val="23"/>
          <w:lang w:eastAsia="en-GB"/>
        </w:rPr>
        <w:t>1</w:t>
      </w:r>
    </w:p>
    <w:p w14:paraId="60D8C302" w14:textId="7E6B9576" w:rsidR="006919CE" w:rsidRDefault="00BC7A1D">
      <w:pPr>
        <w:spacing w:after="225" w:line="336" w:lineRule="atLeast"/>
        <w:rPr>
          <w:rFonts w:ascii="Arial" w:eastAsia="Times New Roman" w:hAnsi="Arial"/>
          <w:color w:val="000000"/>
          <w:sz w:val="21"/>
          <w:szCs w:val="21"/>
          <w:lang w:eastAsia="en-GB"/>
        </w:rPr>
      </w:pPr>
      <w:r>
        <w:rPr>
          <w:rFonts w:ascii="Arial" w:eastAsia="Times New Roman" w:hAnsi="Arial"/>
          <w:color w:val="000000"/>
          <w:sz w:val="21"/>
          <w:szCs w:val="21"/>
          <w:lang w:eastAsia="en-GB"/>
        </w:rPr>
        <w:t>The appellant</w:t>
      </w:r>
      <w:r w:rsidR="00123BAE" w:rsidDel="00123BAE">
        <w:rPr>
          <w:rFonts w:ascii="Arial" w:eastAsia="Times New Roman" w:hAnsi="Arial"/>
          <w:color w:val="000000"/>
          <w:sz w:val="21"/>
          <w:szCs w:val="21"/>
          <w:lang w:eastAsia="en-GB"/>
        </w:rPr>
        <w:t xml:space="preserve"> </w:t>
      </w:r>
      <w:r>
        <w:rPr>
          <w:rFonts w:ascii="Arial" w:eastAsia="Times New Roman" w:hAnsi="Arial"/>
          <w:color w:val="000000"/>
          <w:sz w:val="21"/>
          <w:szCs w:val="21"/>
          <w:lang w:eastAsia="en-GB"/>
        </w:rPr>
        <w:t>must, at least 4 days before the hearing, in a brief written statement:</w:t>
      </w:r>
    </w:p>
    <w:p w14:paraId="76BE176A" w14:textId="5C5AA349" w:rsidR="006919CE" w:rsidRDefault="00BC7A1D">
      <w:pPr>
        <w:spacing w:after="225" w:line="336" w:lineRule="atLeast"/>
        <w:rPr>
          <w:rFonts w:ascii="Arial" w:eastAsia="Times New Roman" w:hAnsi="Arial"/>
          <w:color w:val="000000"/>
          <w:sz w:val="21"/>
          <w:szCs w:val="21"/>
          <w:lang w:eastAsia="en-GB"/>
        </w:rPr>
      </w:pPr>
      <w:r>
        <w:rPr>
          <w:rFonts w:ascii="Arial" w:eastAsia="Times New Roman" w:hAnsi="Arial"/>
          <w:color w:val="000000"/>
          <w:sz w:val="21"/>
          <w:szCs w:val="21"/>
          <w:lang w:eastAsia="en-GB"/>
        </w:rPr>
        <w:t>(1) inform the Court</w:t>
      </w:r>
      <w:r w:rsidR="00D312D6">
        <w:rPr>
          <w:rFonts w:ascii="Arial" w:eastAsia="Times New Roman" w:hAnsi="Arial"/>
          <w:color w:val="000000"/>
          <w:sz w:val="21"/>
          <w:szCs w:val="21"/>
          <w:lang w:eastAsia="en-GB"/>
        </w:rPr>
        <w:t xml:space="preserve"> of First Instance</w:t>
      </w:r>
      <w:r>
        <w:rPr>
          <w:rFonts w:ascii="Arial" w:eastAsia="Times New Roman" w:hAnsi="Arial"/>
          <w:color w:val="000000"/>
          <w:sz w:val="21"/>
          <w:szCs w:val="21"/>
          <w:lang w:eastAsia="en-GB"/>
        </w:rPr>
        <w:t> and the respondent of the points which he proposes to raise at the hearing; and</w:t>
      </w:r>
      <w:r w:rsidR="00F0335B">
        <w:rPr>
          <w:rFonts w:ascii="Arial" w:eastAsia="Times New Roman" w:hAnsi="Arial"/>
          <w:color w:val="000000"/>
          <w:sz w:val="21"/>
          <w:szCs w:val="21"/>
          <w:lang w:eastAsia="en-GB"/>
        </w:rPr>
        <w:t>/</w:t>
      </w:r>
    </w:p>
    <w:p w14:paraId="759528BA" w14:textId="77777777" w:rsidR="006919CE" w:rsidRDefault="00BC7A1D">
      <w:pPr>
        <w:spacing w:after="225" w:line="336" w:lineRule="atLeast"/>
        <w:rPr>
          <w:rFonts w:ascii="Arial" w:eastAsia="Times New Roman" w:hAnsi="Arial"/>
          <w:color w:val="000000"/>
          <w:sz w:val="21"/>
          <w:szCs w:val="21"/>
          <w:lang w:eastAsia="en-GB"/>
        </w:rPr>
      </w:pPr>
      <w:r>
        <w:rPr>
          <w:rFonts w:ascii="Arial" w:eastAsia="Times New Roman" w:hAnsi="Arial"/>
          <w:color w:val="000000"/>
          <w:sz w:val="21"/>
          <w:szCs w:val="21"/>
          <w:lang w:eastAsia="en-GB"/>
        </w:rPr>
        <w:t>(2) set out his reasons why permission should be granted notwithstanding the reasons given for the refusal of permission.</w:t>
      </w:r>
    </w:p>
    <w:p w14:paraId="76486512" w14:textId="02D958B7" w:rsidR="006919CE" w:rsidRDefault="00BC7A1D">
      <w:pPr>
        <w:spacing w:after="75" w:line="240" w:lineRule="auto"/>
        <w:outlineLvl w:val="4"/>
        <w:rPr>
          <w:rFonts w:ascii="Arial" w:eastAsia="Times New Roman" w:hAnsi="Arial"/>
          <w:b/>
          <w:bCs/>
          <w:color w:val="257DEA"/>
          <w:sz w:val="23"/>
          <w:szCs w:val="23"/>
          <w:lang w:eastAsia="en-GB"/>
        </w:rPr>
      </w:pPr>
      <w:r>
        <w:rPr>
          <w:rFonts w:ascii="Arial" w:eastAsia="Times New Roman" w:hAnsi="Arial"/>
          <w:b/>
          <w:bCs/>
          <w:color w:val="257DEA"/>
          <w:sz w:val="23"/>
          <w:szCs w:val="23"/>
          <w:lang w:eastAsia="en-GB"/>
        </w:rPr>
        <w:t>53.</w:t>
      </w:r>
      <w:r w:rsidR="00FD4917">
        <w:rPr>
          <w:rFonts w:ascii="Arial" w:eastAsia="Times New Roman" w:hAnsi="Arial"/>
          <w:b/>
          <w:bCs/>
          <w:color w:val="257DEA"/>
          <w:sz w:val="23"/>
          <w:szCs w:val="23"/>
          <w:lang w:eastAsia="en-GB"/>
        </w:rPr>
        <w:t>10</w:t>
      </w:r>
      <w:r w:rsidR="00CE398A">
        <w:rPr>
          <w:rFonts w:ascii="Arial" w:eastAsia="Times New Roman" w:hAnsi="Arial"/>
          <w:b/>
          <w:bCs/>
          <w:color w:val="257DEA"/>
          <w:sz w:val="23"/>
          <w:szCs w:val="23"/>
          <w:lang w:eastAsia="en-GB"/>
        </w:rPr>
        <w:t>2</w:t>
      </w:r>
    </w:p>
    <w:p w14:paraId="525A6D55" w14:textId="2E7E0B05" w:rsidR="006919CE" w:rsidRDefault="00BC7A1D">
      <w:pPr>
        <w:spacing w:after="225" w:line="336" w:lineRule="atLeast"/>
        <w:rPr>
          <w:rFonts w:ascii="Arial" w:eastAsia="Times New Roman" w:hAnsi="Arial"/>
          <w:color w:val="000000"/>
          <w:sz w:val="21"/>
          <w:szCs w:val="21"/>
          <w:lang w:eastAsia="en-GB"/>
        </w:rPr>
      </w:pPr>
      <w:r>
        <w:rPr>
          <w:rFonts w:ascii="Arial" w:eastAsia="Times New Roman" w:hAnsi="Arial"/>
          <w:color w:val="000000"/>
          <w:sz w:val="21"/>
          <w:szCs w:val="21"/>
          <w:lang w:eastAsia="en-GB"/>
        </w:rPr>
        <w:t>Notice of a permission hearing will be given to the respondent but he is not required to attend unless the Court requests him to do so.</w:t>
      </w:r>
    </w:p>
    <w:p w14:paraId="41E6224E" w14:textId="77777777" w:rsidR="006919CE" w:rsidRDefault="00BC7A1D">
      <w:pPr>
        <w:spacing w:after="0" w:line="240" w:lineRule="auto"/>
        <w:outlineLvl w:val="3"/>
        <w:rPr>
          <w:rFonts w:ascii="Arial" w:eastAsia="Times New Roman" w:hAnsi="Arial"/>
          <w:b/>
          <w:bCs/>
          <w:color w:val="074796"/>
          <w:sz w:val="27"/>
          <w:szCs w:val="27"/>
          <w:lang w:eastAsia="en-GB"/>
        </w:rPr>
      </w:pPr>
      <w:r>
        <w:rPr>
          <w:rFonts w:ascii="Arial" w:eastAsia="Times New Roman" w:hAnsi="Arial"/>
          <w:b/>
          <w:bCs/>
          <w:color w:val="074796"/>
          <w:sz w:val="27"/>
          <w:szCs w:val="27"/>
          <w:lang w:eastAsia="en-GB"/>
        </w:rPr>
        <w:t>Appellant’s Notice</w:t>
      </w:r>
    </w:p>
    <w:p w14:paraId="34BEEE11" w14:textId="672D0C57" w:rsidR="006919CE" w:rsidRDefault="00BC7A1D">
      <w:pPr>
        <w:spacing w:after="75" w:line="240" w:lineRule="auto"/>
        <w:outlineLvl w:val="4"/>
        <w:rPr>
          <w:rFonts w:ascii="Arial" w:eastAsia="Times New Roman" w:hAnsi="Arial"/>
          <w:b/>
          <w:bCs/>
          <w:color w:val="257DEA"/>
          <w:sz w:val="23"/>
          <w:szCs w:val="23"/>
          <w:lang w:eastAsia="en-GB"/>
        </w:rPr>
      </w:pPr>
      <w:r>
        <w:rPr>
          <w:rFonts w:ascii="Arial" w:eastAsia="Times New Roman" w:hAnsi="Arial"/>
          <w:b/>
          <w:bCs/>
          <w:color w:val="257DEA"/>
          <w:sz w:val="23"/>
          <w:szCs w:val="23"/>
          <w:lang w:eastAsia="en-GB"/>
        </w:rPr>
        <w:t>53.</w:t>
      </w:r>
      <w:r w:rsidR="00FD4917">
        <w:rPr>
          <w:rFonts w:ascii="Arial" w:eastAsia="Times New Roman" w:hAnsi="Arial"/>
          <w:b/>
          <w:bCs/>
          <w:color w:val="257DEA"/>
          <w:sz w:val="23"/>
          <w:szCs w:val="23"/>
          <w:lang w:eastAsia="en-GB"/>
        </w:rPr>
        <w:t>10</w:t>
      </w:r>
      <w:r w:rsidR="00CE398A">
        <w:rPr>
          <w:rFonts w:ascii="Arial" w:eastAsia="Times New Roman" w:hAnsi="Arial"/>
          <w:b/>
          <w:bCs/>
          <w:color w:val="257DEA"/>
          <w:sz w:val="23"/>
          <w:szCs w:val="23"/>
          <w:lang w:eastAsia="en-GB"/>
        </w:rPr>
        <w:t>3</w:t>
      </w:r>
    </w:p>
    <w:p w14:paraId="1BBFD2F3" w14:textId="351FEC90" w:rsidR="006919CE" w:rsidRDefault="00BC7A1D">
      <w:pPr>
        <w:spacing w:after="225" w:line="336" w:lineRule="atLeast"/>
        <w:rPr>
          <w:rFonts w:ascii="Arial" w:eastAsia="Times New Roman" w:hAnsi="Arial"/>
          <w:color w:val="000000"/>
          <w:sz w:val="21"/>
          <w:szCs w:val="21"/>
          <w:lang w:eastAsia="en-GB"/>
        </w:rPr>
      </w:pPr>
      <w:r>
        <w:rPr>
          <w:rFonts w:ascii="Arial" w:eastAsia="Times New Roman" w:hAnsi="Arial"/>
          <w:color w:val="000000"/>
          <w:sz w:val="21"/>
          <w:szCs w:val="21"/>
          <w:lang w:eastAsia="en-GB"/>
        </w:rPr>
        <w:t>An appellant’s notice must be filed and served in all cases.</w:t>
      </w:r>
      <w:r w:rsidR="008B03C8">
        <w:rPr>
          <w:rFonts w:ascii="Arial" w:eastAsia="Times New Roman" w:hAnsi="Arial"/>
          <w:color w:val="000000"/>
          <w:sz w:val="21"/>
          <w:szCs w:val="21"/>
          <w:lang w:eastAsia="en-GB"/>
        </w:rPr>
        <w:t xml:space="preserve"> </w:t>
      </w:r>
    </w:p>
    <w:p w14:paraId="3D09BF25" w14:textId="1A4A170E" w:rsidR="006919CE" w:rsidRDefault="00BC7A1D">
      <w:pPr>
        <w:spacing w:after="75" w:line="240" w:lineRule="auto"/>
        <w:outlineLvl w:val="4"/>
        <w:rPr>
          <w:rFonts w:ascii="Arial" w:eastAsia="Times New Roman" w:hAnsi="Arial"/>
          <w:b/>
          <w:bCs/>
          <w:color w:val="257DEA"/>
          <w:sz w:val="23"/>
          <w:szCs w:val="23"/>
          <w:lang w:eastAsia="en-GB"/>
        </w:rPr>
      </w:pPr>
      <w:r>
        <w:rPr>
          <w:rFonts w:ascii="Arial" w:eastAsia="Times New Roman" w:hAnsi="Arial"/>
          <w:b/>
          <w:bCs/>
          <w:color w:val="257DEA"/>
          <w:sz w:val="23"/>
          <w:szCs w:val="23"/>
          <w:lang w:eastAsia="en-GB"/>
        </w:rPr>
        <w:t>53.</w:t>
      </w:r>
      <w:r w:rsidR="00FD4917">
        <w:rPr>
          <w:rFonts w:ascii="Arial" w:eastAsia="Times New Roman" w:hAnsi="Arial"/>
          <w:b/>
          <w:bCs/>
          <w:color w:val="257DEA"/>
          <w:sz w:val="23"/>
          <w:szCs w:val="23"/>
          <w:lang w:eastAsia="en-GB"/>
        </w:rPr>
        <w:t>10</w:t>
      </w:r>
      <w:r w:rsidR="00CE398A">
        <w:rPr>
          <w:rFonts w:ascii="Arial" w:eastAsia="Times New Roman" w:hAnsi="Arial"/>
          <w:b/>
          <w:bCs/>
          <w:color w:val="257DEA"/>
          <w:sz w:val="23"/>
          <w:szCs w:val="23"/>
          <w:lang w:eastAsia="en-GB"/>
        </w:rPr>
        <w:t>4</w:t>
      </w:r>
    </w:p>
    <w:p w14:paraId="39F6BE51" w14:textId="5A26CB97" w:rsidR="006919CE" w:rsidRDefault="00BC7A1D">
      <w:pPr>
        <w:spacing w:after="225" w:line="336" w:lineRule="atLeast"/>
        <w:rPr>
          <w:rFonts w:ascii="Arial" w:eastAsia="Times New Roman" w:hAnsi="Arial"/>
          <w:color w:val="000000"/>
          <w:sz w:val="21"/>
          <w:szCs w:val="21"/>
          <w:lang w:eastAsia="en-GB"/>
        </w:rPr>
      </w:pPr>
      <w:r>
        <w:rPr>
          <w:rFonts w:ascii="Arial" w:eastAsia="Times New Roman" w:hAnsi="Arial"/>
          <w:color w:val="000000"/>
          <w:sz w:val="21"/>
          <w:szCs w:val="21"/>
          <w:lang w:eastAsia="en-GB"/>
        </w:rPr>
        <w:t xml:space="preserve">The appellant’s notice must set out the </w:t>
      </w:r>
      <w:r w:rsidR="008B03C8">
        <w:rPr>
          <w:rFonts w:ascii="Arial" w:eastAsia="Times New Roman" w:hAnsi="Arial"/>
          <w:color w:val="000000"/>
          <w:sz w:val="21"/>
          <w:szCs w:val="21"/>
          <w:lang w:eastAsia="en-GB"/>
        </w:rPr>
        <w:t xml:space="preserve">reasons </w:t>
      </w:r>
      <w:r>
        <w:rPr>
          <w:rFonts w:ascii="Arial" w:eastAsia="Times New Roman" w:hAnsi="Arial"/>
          <w:color w:val="000000"/>
          <w:sz w:val="21"/>
          <w:szCs w:val="21"/>
          <w:lang w:eastAsia="en-GB"/>
        </w:rPr>
        <w:t>of appeal</w:t>
      </w:r>
      <w:r w:rsidR="00012714">
        <w:rPr>
          <w:rStyle w:val="CommentReference"/>
        </w:rPr>
        <w:t xml:space="preserve"> </w:t>
      </w:r>
      <w:r w:rsidR="00012714">
        <w:rPr>
          <w:rFonts w:ascii="Arial" w:eastAsia="Times New Roman" w:hAnsi="Arial"/>
          <w:color w:val="000000"/>
          <w:sz w:val="21"/>
          <w:szCs w:val="21"/>
          <w:lang w:eastAsia="en-GB"/>
        </w:rPr>
        <w:t>re</w:t>
      </w:r>
      <w:r>
        <w:rPr>
          <w:rFonts w:ascii="Arial" w:eastAsia="Times New Roman" w:hAnsi="Arial"/>
          <w:color w:val="000000"/>
          <w:sz w:val="21"/>
          <w:szCs w:val="21"/>
          <w:lang w:eastAsia="en-GB"/>
        </w:rPr>
        <w:t>lied on.</w:t>
      </w:r>
    </w:p>
    <w:p w14:paraId="49EFF507" w14:textId="338B18D4" w:rsidR="006919CE" w:rsidRDefault="00BC7A1D">
      <w:pPr>
        <w:spacing w:after="75" w:line="240" w:lineRule="auto"/>
        <w:outlineLvl w:val="4"/>
        <w:rPr>
          <w:rFonts w:ascii="Arial" w:eastAsia="Times New Roman" w:hAnsi="Arial"/>
          <w:b/>
          <w:bCs/>
          <w:color w:val="257DEA"/>
          <w:sz w:val="23"/>
          <w:szCs w:val="23"/>
          <w:lang w:eastAsia="en-GB"/>
        </w:rPr>
      </w:pPr>
      <w:r>
        <w:rPr>
          <w:rFonts w:ascii="Arial" w:eastAsia="Times New Roman" w:hAnsi="Arial"/>
          <w:b/>
          <w:bCs/>
          <w:color w:val="257DEA"/>
          <w:sz w:val="23"/>
          <w:szCs w:val="23"/>
          <w:lang w:eastAsia="en-GB"/>
        </w:rPr>
        <w:t>53.</w:t>
      </w:r>
      <w:r w:rsidR="00FD4917">
        <w:rPr>
          <w:rFonts w:ascii="Arial" w:eastAsia="Times New Roman" w:hAnsi="Arial"/>
          <w:b/>
          <w:bCs/>
          <w:color w:val="257DEA"/>
          <w:sz w:val="23"/>
          <w:szCs w:val="23"/>
          <w:lang w:eastAsia="en-GB"/>
        </w:rPr>
        <w:t>10</w:t>
      </w:r>
      <w:r w:rsidR="00CE398A">
        <w:rPr>
          <w:rFonts w:ascii="Arial" w:eastAsia="Times New Roman" w:hAnsi="Arial"/>
          <w:b/>
          <w:bCs/>
          <w:color w:val="257DEA"/>
          <w:sz w:val="23"/>
          <w:szCs w:val="23"/>
          <w:lang w:eastAsia="en-GB"/>
        </w:rPr>
        <w:t>5</w:t>
      </w:r>
    </w:p>
    <w:p w14:paraId="1597F1F3" w14:textId="52393F1C" w:rsidR="006919CE" w:rsidRDefault="00BC7A1D">
      <w:pPr>
        <w:spacing w:after="225" w:line="336" w:lineRule="atLeast"/>
      </w:pPr>
      <w:r>
        <w:rPr>
          <w:rFonts w:ascii="Arial" w:eastAsia="Times New Roman" w:hAnsi="Arial"/>
          <w:noProof/>
          <w:color w:val="000000"/>
          <w:sz w:val="21"/>
          <w:szCs w:val="21"/>
          <w:lang w:val="en-US"/>
        </w:rPr>
        <w:drawing>
          <wp:anchor distT="0" distB="0" distL="114300" distR="114300" simplePos="0" relativeHeight="251661312" behindDoc="0" locked="0" layoutInCell="1" allowOverlap="1" wp14:anchorId="2905467C" wp14:editId="4A6DDD56">
            <wp:simplePos x="0" y="0"/>
            <wp:positionH relativeFrom="column">
              <wp:posOffset>-2096152</wp:posOffset>
            </wp:positionH>
            <wp:positionV relativeFrom="paragraph">
              <wp:posOffset>-1191124</wp:posOffset>
            </wp:positionV>
            <wp:extent cx="267974" cy="3101343"/>
            <wp:effectExtent l="0" t="0" r="0" b="3807"/>
            <wp:wrapNone/>
            <wp:docPr id="2" name="Ink 18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tretch>
                      <a:fillRect/>
                    </a:stretch>
                  </pic:blipFill>
                  <pic:spPr>
                    <a:xfrm>
                      <a:off x="0" y="0"/>
                      <a:ext cx="267974" cy="3101343"/>
                    </a:xfrm>
                    <a:prstGeom prst="rect">
                      <a:avLst/>
                    </a:prstGeom>
                    <a:noFill/>
                    <a:ln>
                      <a:noFill/>
                      <a:prstDash/>
                    </a:ln>
                  </pic:spPr>
                </pic:pic>
              </a:graphicData>
            </a:graphic>
          </wp:anchor>
        </w:drawing>
      </w:r>
      <w:r>
        <w:rPr>
          <w:rFonts w:ascii="Arial" w:eastAsia="Times New Roman" w:hAnsi="Arial"/>
          <w:color w:val="000000"/>
          <w:sz w:val="21"/>
          <w:szCs w:val="21"/>
          <w:lang w:eastAsia="en-GB"/>
        </w:rPr>
        <w:t xml:space="preserve">The </w:t>
      </w:r>
      <w:r w:rsidR="008B03C8">
        <w:rPr>
          <w:rFonts w:ascii="Arial" w:eastAsia="Times New Roman" w:hAnsi="Arial"/>
          <w:color w:val="000000"/>
          <w:sz w:val="21"/>
          <w:szCs w:val="21"/>
          <w:lang w:eastAsia="en-GB"/>
        </w:rPr>
        <w:t xml:space="preserve">reasons </w:t>
      </w:r>
      <w:r>
        <w:rPr>
          <w:rFonts w:ascii="Arial" w:eastAsia="Times New Roman" w:hAnsi="Arial"/>
          <w:color w:val="000000"/>
          <w:sz w:val="21"/>
          <w:szCs w:val="21"/>
          <w:lang w:eastAsia="en-GB"/>
        </w:rPr>
        <w:t>of appeal must:</w:t>
      </w:r>
    </w:p>
    <w:p w14:paraId="0129BA0B" w14:textId="332EEE7B" w:rsidR="006919CE" w:rsidRDefault="00BC7A1D">
      <w:pPr>
        <w:spacing w:after="225" w:line="336" w:lineRule="atLeast"/>
        <w:rPr>
          <w:rFonts w:ascii="Arial" w:eastAsia="Times New Roman" w:hAnsi="Arial"/>
          <w:color w:val="000000"/>
          <w:sz w:val="21"/>
          <w:szCs w:val="21"/>
          <w:lang w:eastAsia="en-GB"/>
        </w:rPr>
      </w:pPr>
      <w:r>
        <w:rPr>
          <w:rFonts w:ascii="Arial" w:eastAsia="Times New Roman" w:hAnsi="Arial"/>
          <w:color w:val="000000"/>
          <w:sz w:val="21"/>
          <w:szCs w:val="21"/>
          <w:lang w:eastAsia="en-GB"/>
        </w:rPr>
        <w:t>(1) set out clearly the reasons why it is said the decision of the lower Court was:</w:t>
      </w:r>
    </w:p>
    <w:p w14:paraId="38D2E567" w14:textId="77777777" w:rsidR="006919CE" w:rsidRDefault="00BC7A1D">
      <w:pPr>
        <w:spacing w:after="225" w:line="336" w:lineRule="atLeast"/>
        <w:rPr>
          <w:rFonts w:ascii="Arial" w:eastAsia="Times New Roman" w:hAnsi="Arial"/>
          <w:color w:val="000000"/>
          <w:sz w:val="21"/>
          <w:szCs w:val="21"/>
          <w:lang w:eastAsia="en-GB"/>
        </w:rPr>
      </w:pPr>
      <w:r>
        <w:rPr>
          <w:rFonts w:ascii="Arial" w:eastAsia="Times New Roman" w:hAnsi="Arial"/>
          <w:color w:val="000000"/>
          <w:sz w:val="21"/>
          <w:szCs w:val="21"/>
          <w:lang w:eastAsia="en-GB"/>
        </w:rPr>
        <w:t>(a) wrong; or</w:t>
      </w:r>
    </w:p>
    <w:p w14:paraId="0DB77D1C" w14:textId="77777777" w:rsidR="006919CE" w:rsidRDefault="00BC7A1D">
      <w:pPr>
        <w:spacing w:after="225" w:line="336" w:lineRule="atLeast"/>
        <w:rPr>
          <w:rFonts w:ascii="Arial" w:eastAsia="Times New Roman" w:hAnsi="Arial"/>
          <w:color w:val="000000"/>
          <w:sz w:val="21"/>
          <w:szCs w:val="21"/>
          <w:lang w:eastAsia="en-GB"/>
        </w:rPr>
      </w:pPr>
      <w:r>
        <w:rPr>
          <w:rFonts w:ascii="Arial" w:eastAsia="Times New Roman" w:hAnsi="Arial"/>
          <w:color w:val="000000"/>
          <w:sz w:val="21"/>
          <w:szCs w:val="21"/>
          <w:lang w:eastAsia="en-GB"/>
        </w:rPr>
        <w:t>(b) unjust because of a serious procedural or other irregularity in the proceedings in the lower Court; and</w:t>
      </w:r>
    </w:p>
    <w:p w14:paraId="53474E32" w14:textId="4ED79118" w:rsidR="006919CE" w:rsidRDefault="00BC7A1D">
      <w:pPr>
        <w:spacing w:after="225" w:line="336" w:lineRule="atLeast"/>
        <w:rPr>
          <w:rFonts w:ascii="Arial" w:eastAsia="Times New Roman" w:hAnsi="Arial"/>
          <w:color w:val="000000"/>
          <w:sz w:val="21"/>
          <w:szCs w:val="21"/>
          <w:lang w:eastAsia="en-GB"/>
        </w:rPr>
      </w:pPr>
      <w:r>
        <w:rPr>
          <w:rFonts w:ascii="Arial" w:eastAsia="Times New Roman" w:hAnsi="Arial"/>
          <w:color w:val="000000"/>
          <w:sz w:val="21"/>
          <w:szCs w:val="21"/>
          <w:lang w:eastAsia="en-GB"/>
        </w:rPr>
        <w:t xml:space="preserve">(2) specify, in respect of each </w:t>
      </w:r>
      <w:r w:rsidR="008B03C8">
        <w:rPr>
          <w:rFonts w:ascii="Arial" w:eastAsia="Times New Roman" w:hAnsi="Arial"/>
          <w:color w:val="000000"/>
          <w:sz w:val="21"/>
          <w:szCs w:val="21"/>
          <w:lang w:eastAsia="en-GB"/>
        </w:rPr>
        <w:t>reason</w:t>
      </w:r>
      <w:r>
        <w:rPr>
          <w:rFonts w:ascii="Arial" w:eastAsia="Times New Roman" w:hAnsi="Arial"/>
          <w:color w:val="000000"/>
          <w:sz w:val="21"/>
          <w:szCs w:val="21"/>
          <w:lang w:eastAsia="en-GB"/>
        </w:rPr>
        <w:t xml:space="preserve">, whether the </w:t>
      </w:r>
      <w:r w:rsidR="008B03C8">
        <w:rPr>
          <w:rFonts w:ascii="Arial" w:eastAsia="Times New Roman" w:hAnsi="Arial"/>
          <w:color w:val="000000"/>
          <w:sz w:val="21"/>
          <w:szCs w:val="21"/>
          <w:lang w:eastAsia="en-GB"/>
        </w:rPr>
        <w:t xml:space="preserve">reason </w:t>
      </w:r>
      <w:r>
        <w:rPr>
          <w:rFonts w:ascii="Arial" w:eastAsia="Times New Roman" w:hAnsi="Arial"/>
          <w:color w:val="000000"/>
          <w:sz w:val="21"/>
          <w:szCs w:val="21"/>
          <w:lang w:eastAsia="en-GB"/>
        </w:rPr>
        <w:t>raises an appeal on a point of law or is an appeal against a finding of fact.</w:t>
      </w:r>
    </w:p>
    <w:p w14:paraId="718FC8C0" w14:textId="77777777" w:rsidR="006919CE" w:rsidRDefault="00BC7A1D">
      <w:pPr>
        <w:spacing w:after="0" w:line="240" w:lineRule="auto"/>
        <w:outlineLvl w:val="3"/>
        <w:rPr>
          <w:rFonts w:ascii="Arial" w:eastAsia="Times New Roman" w:hAnsi="Arial"/>
          <w:b/>
          <w:bCs/>
          <w:color w:val="074796"/>
          <w:sz w:val="27"/>
          <w:szCs w:val="27"/>
          <w:lang w:eastAsia="en-GB"/>
        </w:rPr>
      </w:pPr>
      <w:r>
        <w:rPr>
          <w:rFonts w:ascii="Arial" w:eastAsia="Times New Roman" w:hAnsi="Arial"/>
          <w:b/>
          <w:bCs/>
          <w:color w:val="074796"/>
          <w:sz w:val="27"/>
          <w:szCs w:val="27"/>
          <w:lang w:eastAsia="en-GB"/>
        </w:rPr>
        <w:t>Filing and Service of Appellant’s Notice</w:t>
      </w:r>
    </w:p>
    <w:p w14:paraId="34155FDE" w14:textId="2F5B1103" w:rsidR="006919CE" w:rsidRDefault="00BC7A1D">
      <w:pPr>
        <w:spacing w:after="75" w:line="240" w:lineRule="auto"/>
        <w:outlineLvl w:val="4"/>
        <w:rPr>
          <w:rFonts w:ascii="Arial" w:eastAsia="Times New Roman" w:hAnsi="Arial"/>
          <w:b/>
          <w:bCs/>
          <w:color w:val="257DEA"/>
          <w:sz w:val="23"/>
          <w:szCs w:val="23"/>
          <w:lang w:eastAsia="en-GB"/>
        </w:rPr>
      </w:pPr>
      <w:r>
        <w:rPr>
          <w:rFonts w:ascii="Arial" w:eastAsia="Times New Roman" w:hAnsi="Arial"/>
          <w:b/>
          <w:bCs/>
          <w:color w:val="257DEA"/>
          <w:sz w:val="23"/>
          <w:szCs w:val="23"/>
          <w:lang w:eastAsia="en-GB"/>
        </w:rPr>
        <w:t>53.</w:t>
      </w:r>
      <w:r w:rsidR="00FD4917">
        <w:rPr>
          <w:rFonts w:ascii="Arial" w:eastAsia="Times New Roman" w:hAnsi="Arial"/>
          <w:b/>
          <w:bCs/>
          <w:color w:val="257DEA"/>
          <w:sz w:val="23"/>
          <w:szCs w:val="23"/>
          <w:lang w:eastAsia="en-GB"/>
        </w:rPr>
        <w:t>10</w:t>
      </w:r>
      <w:r w:rsidR="00CE398A">
        <w:rPr>
          <w:rFonts w:ascii="Arial" w:eastAsia="Times New Roman" w:hAnsi="Arial"/>
          <w:b/>
          <w:bCs/>
          <w:color w:val="257DEA"/>
          <w:sz w:val="23"/>
          <w:szCs w:val="23"/>
          <w:lang w:eastAsia="en-GB"/>
        </w:rPr>
        <w:t>6</w:t>
      </w:r>
    </w:p>
    <w:p w14:paraId="5D51A4DA" w14:textId="7D106288" w:rsidR="00496B4F" w:rsidRPr="00832199" w:rsidRDefault="00BC7A1D" w:rsidP="00832199">
      <w:pPr>
        <w:spacing w:after="225" w:line="336" w:lineRule="atLeast"/>
        <w:rPr>
          <w:rFonts w:ascii="Arial" w:eastAsia="Times New Roman" w:hAnsi="Arial"/>
          <w:color w:val="000000"/>
          <w:sz w:val="21"/>
          <w:szCs w:val="21"/>
          <w:lang w:eastAsia="en-GB"/>
        </w:rPr>
      </w:pPr>
      <w:r>
        <w:rPr>
          <w:rFonts w:ascii="Arial" w:eastAsia="Times New Roman" w:hAnsi="Arial"/>
          <w:color w:val="000000"/>
          <w:sz w:val="21"/>
          <w:szCs w:val="21"/>
          <w:lang w:eastAsia="en-GB"/>
        </w:rPr>
        <w:t xml:space="preserve">The appellant must file the appellant’s notice at the </w:t>
      </w:r>
      <w:r w:rsidR="000F3079">
        <w:rPr>
          <w:rFonts w:ascii="Arial" w:eastAsia="Times New Roman" w:hAnsi="Arial"/>
          <w:color w:val="000000"/>
          <w:sz w:val="21"/>
          <w:szCs w:val="21"/>
          <w:lang w:eastAsia="en-GB"/>
        </w:rPr>
        <w:t>lower court</w:t>
      </w:r>
      <w:r w:rsidR="00832199">
        <w:rPr>
          <w:rFonts w:ascii="Arial" w:eastAsia="Times New Roman" w:hAnsi="Arial"/>
          <w:color w:val="000000"/>
          <w:sz w:val="21"/>
          <w:szCs w:val="21"/>
          <w:lang w:eastAsia="en-GB"/>
        </w:rPr>
        <w:t xml:space="preserve"> </w:t>
      </w:r>
      <w:r>
        <w:rPr>
          <w:rFonts w:ascii="Arial" w:eastAsia="Times New Roman" w:hAnsi="Arial"/>
          <w:color w:val="000000"/>
          <w:sz w:val="21"/>
          <w:szCs w:val="21"/>
          <w:lang w:eastAsia="en-GB"/>
        </w:rPr>
        <w:t>within</w:t>
      </w:r>
      <w:r w:rsidR="00D96E7F">
        <w:rPr>
          <w:rFonts w:ascii="Arial" w:eastAsia="Times New Roman" w:hAnsi="Arial"/>
          <w:color w:val="000000"/>
          <w:sz w:val="21"/>
          <w:szCs w:val="21"/>
          <w:lang w:eastAsia="en-GB"/>
        </w:rPr>
        <w:t xml:space="preserve"> </w:t>
      </w:r>
      <w:r w:rsidR="00845486">
        <w:rPr>
          <w:rFonts w:ascii="Arial" w:eastAsia="Times New Roman" w:hAnsi="Arial"/>
          <w:color w:val="000000"/>
          <w:sz w:val="21"/>
          <w:szCs w:val="21"/>
          <w:lang w:eastAsia="en-GB"/>
        </w:rPr>
        <w:t>14</w:t>
      </w:r>
      <w:r w:rsidR="000F3079">
        <w:rPr>
          <w:rFonts w:ascii="Arial" w:eastAsia="Times New Roman" w:hAnsi="Arial"/>
          <w:color w:val="000000"/>
          <w:sz w:val="21"/>
          <w:szCs w:val="21"/>
          <w:lang w:eastAsia="en-GB"/>
        </w:rPr>
        <w:t xml:space="preserve"> </w:t>
      </w:r>
      <w:r>
        <w:rPr>
          <w:rFonts w:ascii="Arial" w:eastAsia="Times New Roman" w:hAnsi="Arial"/>
          <w:color w:val="000000"/>
          <w:sz w:val="21"/>
          <w:szCs w:val="21"/>
          <w:lang w:eastAsia="en-GB"/>
        </w:rPr>
        <w:t>days after the date of the decision of the lower Court that the appellant wishes to appeal.</w:t>
      </w:r>
    </w:p>
    <w:p w14:paraId="202E2AF2" w14:textId="78A0FC81" w:rsidR="006919CE" w:rsidRDefault="00BC7A1D">
      <w:pPr>
        <w:spacing w:after="75" w:line="240" w:lineRule="auto"/>
        <w:outlineLvl w:val="4"/>
        <w:rPr>
          <w:rFonts w:ascii="Arial" w:eastAsia="Times New Roman" w:hAnsi="Arial"/>
          <w:b/>
          <w:bCs/>
          <w:color w:val="257DEA"/>
          <w:sz w:val="23"/>
          <w:szCs w:val="23"/>
          <w:lang w:eastAsia="en-GB"/>
        </w:rPr>
      </w:pPr>
      <w:r>
        <w:rPr>
          <w:rFonts w:ascii="Arial" w:eastAsia="Times New Roman" w:hAnsi="Arial"/>
          <w:b/>
          <w:bCs/>
          <w:color w:val="257DEA"/>
          <w:sz w:val="23"/>
          <w:szCs w:val="23"/>
          <w:lang w:eastAsia="en-GB"/>
        </w:rPr>
        <w:t>53.</w:t>
      </w:r>
      <w:r w:rsidR="00FD4917">
        <w:rPr>
          <w:rFonts w:ascii="Arial" w:eastAsia="Times New Roman" w:hAnsi="Arial"/>
          <w:b/>
          <w:bCs/>
          <w:color w:val="257DEA"/>
          <w:sz w:val="23"/>
          <w:szCs w:val="23"/>
          <w:lang w:eastAsia="en-GB"/>
        </w:rPr>
        <w:t>10</w:t>
      </w:r>
      <w:r w:rsidR="00CE398A">
        <w:rPr>
          <w:rFonts w:ascii="Arial" w:eastAsia="Times New Roman" w:hAnsi="Arial"/>
          <w:b/>
          <w:bCs/>
          <w:color w:val="257DEA"/>
          <w:sz w:val="23"/>
          <w:szCs w:val="23"/>
          <w:lang w:eastAsia="en-GB"/>
        </w:rPr>
        <w:t>7</w:t>
      </w:r>
    </w:p>
    <w:p w14:paraId="2632580A" w14:textId="04059B6B" w:rsidR="006919CE" w:rsidRDefault="00BC7A1D">
      <w:pPr>
        <w:spacing w:after="0" w:line="336" w:lineRule="atLeast"/>
      </w:pPr>
      <w:r>
        <w:rPr>
          <w:rFonts w:ascii="Arial" w:eastAsia="Times New Roman" w:hAnsi="Arial"/>
          <w:color w:val="000000"/>
          <w:sz w:val="21"/>
          <w:szCs w:val="21"/>
          <w:lang w:eastAsia="en-GB"/>
        </w:rPr>
        <w:t>Where the lower Court Judge announces his decision and reserves the reasons for his judgment or order until a later date, he should, in the exercise of powers under </w:t>
      </w:r>
      <w:r w:rsidR="00FD4917">
        <w:rPr>
          <w:rFonts w:ascii="Arial" w:eastAsia="Times New Roman" w:hAnsi="Arial"/>
          <w:color w:val="000000"/>
          <w:sz w:val="21"/>
          <w:szCs w:val="21"/>
          <w:lang w:eastAsia="en-GB"/>
        </w:rPr>
        <w:t>Rule 53.107</w:t>
      </w:r>
      <w:r w:rsidRPr="00832199">
        <w:rPr>
          <w:rFonts w:ascii="Arial" w:eastAsia="Times New Roman" w:hAnsi="Arial"/>
          <w:color w:val="000000"/>
          <w:sz w:val="21"/>
          <w:szCs w:val="21"/>
          <w:lang w:eastAsia="en-GB"/>
        </w:rPr>
        <w:t>,</w:t>
      </w:r>
      <w:r>
        <w:rPr>
          <w:rFonts w:ascii="Arial" w:eastAsia="Times New Roman" w:hAnsi="Arial"/>
          <w:color w:val="000000"/>
          <w:sz w:val="21"/>
          <w:szCs w:val="21"/>
          <w:lang w:eastAsia="en-GB"/>
        </w:rPr>
        <w:t xml:space="preserve"> fix a period for filing the appellant’s notice at the </w:t>
      </w:r>
      <w:r w:rsidR="008B03C8">
        <w:rPr>
          <w:rFonts w:ascii="Arial" w:eastAsia="Times New Roman" w:hAnsi="Arial"/>
          <w:color w:val="000000"/>
          <w:sz w:val="21"/>
          <w:szCs w:val="21"/>
          <w:lang w:eastAsia="en-GB"/>
        </w:rPr>
        <w:t xml:space="preserve">Court </w:t>
      </w:r>
      <w:r>
        <w:rPr>
          <w:rFonts w:ascii="Arial" w:eastAsia="Times New Roman" w:hAnsi="Arial"/>
          <w:color w:val="000000"/>
          <w:sz w:val="21"/>
          <w:szCs w:val="21"/>
          <w:lang w:eastAsia="en-GB"/>
        </w:rPr>
        <w:t>that takes this into account.</w:t>
      </w:r>
    </w:p>
    <w:p w14:paraId="74682E1A" w14:textId="56B01CFE" w:rsidR="006919CE" w:rsidRDefault="00BC7A1D">
      <w:pPr>
        <w:spacing w:after="75" w:line="240" w:lineRule="auto"/>
        <w:outlineLvl w:val="4"/>
        <w:rPr>
          <w:rFonts w:ascii="Arial" w:eastAsia="Times New Roman" w:hAnsi="Arial"/>
          <w:b/>
          <w:bCs/>
          <w:color w:val="257DEA"/>
          <w:sz w:val="23"/>
          <w:szCs w:val="23"/>
          <w:lang w:eastAsia="en-GB"/>
        </w:rPr>
      </w:pPr>
      <w:r>
        <w:rPr>
          <w:rFonts w:ascii="Arial" w:eastAsia="Times New Roman" w:hAnsi="Arial"/>
          <w:b/>
          <w:bCs/>
          <w:color w:val="257DEA"/>
          <w:sz w:val="23"/>
          <w:szCs w:val="23"/>
          <w:lang w:eastAsia="en-GB"/>
        </w:rPr>
        <w:t>53.</w:t>
      </w:r>
      <w:r w:rsidR="00FD4917">
        <w:rPr>
          <w:rFonts w:ascii="Arial" w:eastAsia="Times New Roman" w:hAnsi="Arial"/>
          <w:b/>
          <w:bCs/>
          <w:color w:val="257DEA"/>
          <w:sz w:val="23"/>
          <w:szCs w:val="23"/>
          <w:lang w:eastAsia="en-GB"/>
        </w:rPr>
        <w:t>10</w:t>
      </w:r>
      <w:r w:rsidR="00CE398A">
        <w:rPr>
          <w:rFonts w:ascii="Arial" w:eastAsia="Times New Roman" w:hAnsi="Arial"/>
          <w:b/>
          <w:bCs/>
          <w:color w:val="257DEA"/>
          <w:sz w:val="23"/>
          <w:szCs w:val="23"/>
          <w:lang w:eastAsia="en-GB"/>
        </w:rPr>
        <w:t>8</w:t>
      </w:r>
    </w:p>
    <w:p w14:paraId="5BBD9DAB" w14:textId="3D5511D8" w:rsidR="006919CE" w:rsidRDefault="00C0644D">
      <w:pPr>
        <w:spacing w:after="0" w:line="336" w:lineRule="atLeast"/>
      </w:pPr>
      <w:r>
        <w:rPr>
          <w:rFonts w:ascii="Arial" w:eastAsia="Times New Roman" w:hAnsi="Arial"/>
          <w:color w:val="000000"/>
          <w:sz w:val="21"/>
          <w:szCs w:val="21"/>
          <w:lang w:eastAsia="en-GB"/>
        </w:rPr>
        <w:t>Unless</w:t>
      </w:r>
      <w:r w:rsidR="00BC7A1D">
        <w:rPr>
          <w:rFonts w:ascii="Arial" w:eastAsia="Times New Roman" w:hAnsi="Arial"/>
          <w:color w:val="000000"/>
          <w:sz w:val="21"/>
          <w:szCs w:val="21"/>
          <w:lang w:eastAsia="en-GB"/>
        </w:rPr>
        <w:t xml:space="preserve"> the </w:t>
      </w:r>
      <w:r>
        <w:rPr>
          <w:rFonts w:ascii="Arial" w:eastAsia="Times New Roman" w:hAnsi="Arial"/>
          <w:color w:val="000000"/>
          <w:sz w:val="21"/>
          <w:szCs w:val="21"/>
          <w:lang w:eastAsia="en-GB"/>
        </w:rPr>
        <w:t xml:space="preserve">Court </w:t>
      </w:r>
      <w:r w:rsidR="00BC7A1D">
        <w:rPr>
          <w:rFonts w:ascii="Arial" w:eastAsia="Times New Roman" w:hAnsi="Arial"/>
          <w:color w:val="000000"/>
          <w:sz w:val="21"/>
          <w:szCs w:val="21"/>
          <w:lang w:eastAsia="en-GB"/>
        </w:rPr>
        <w:t>orders otherwise, a sealed copy of the appellant’s notice</w:t>
      </w:r>
      <w:r w:rsidR="00832199">
        <w:rPr>
          <w:rFonts w:ascii="Arial" w:eastAsia="Times New Roman" w:hAnsi="Arial"/>
          <w:color w:val="000000"/>
          <w:sz w:val="21"/>
          <w:szCs w:val="21"/>
          <w:lang w:eastAsia="en-GB"/>
        </w:rPr>
        <w:t xml:space="preserve"> </w:t>
      </w:r>
      <w:r>
        <w:rPr>
          <w:rFonts w:ascii="Arial" w:eastAsia="Times New Roman" w:hAnsi="Arial"/>
          <w:color w:val="000000"/>
          <w:sz w:val="21"/>
          <w:szCs w:val="21"/>
          <w:lang w:eastAsia="en-GB"/>
        </w:rPr>
        <w:t xml:space="preserve">together with any </w:t>
      </w:r>
      <w:r w:rsidR="00443641">
        <w:rPr>
          <w:rFonts w:ascii="Arial" w:eastAsia="Times New Roman" w:hAnsi="Arial"/>
          <w:color w:val="000000"/>
          <w:sz w:val="21"/>
          <w:szCs w:val="21"/>
          <w:lang w:eastAsia="en-GB"/>
        </w:rPr>
        <w:t>reasons</w:t>
      </w:r>
      <w:r>
        <w:rPr>
          <w:rFonts w:ascii="Arial" w:eastAsia="Times New Roman" w:hAnsi="Arial"/>
          <w:color w:val="000000"/>
          <w:sz w:val="21"/>
          <w:szCs w:val="21"/>
          <w:lang w:eastAsia="en-GB"/>
        </w:rPr>
        <w:t xml:space="preserve"> of appeal</w:t>
      </w:r>
      <w:r w:rsidR="00832199">
        <w:rPr>
          <w:rFonts w:ascii="Arial" w:eastAsia="Times New Roman" w:hAnsi="Arial"/>
          <w:color w:val="000000"/>
          <w:sz w:val="21"/>
          <w:szCs w:val="21"/>
          <w:lang w:eastAsia="en-GB"/>
        </w:rPr>
        <w:t xml:space="preserve"> </w:t>
      </w:r>
      <w:r w:rsidR="00BC7A1D">
        <w:rPr>
          <w:rFonts w:ascii="Arial" w:eastAsia="Times New Roman" w:hAnsi="Arial"/>
          <w:color w:val="000000"/>
          <w:sz w:val="21"/>
          <w:szCs w:val="21"/>
          <w:lang w:eastAsia="en-GB"/>
        </w:rPr>
        <w:t>must be served on each respondent:</w:t>
      </w:r>
    </w:p>
    <w:p w14:paraId="14569DA3" w14:textId="77777777" w:rsidR="006919CE" w:rsidRDefault="00BC7A1D">
      <w:pPr>
        <w:spacing w:after="225" w:line="336" w:lineRule="atLeast"/>
        <w:rPr>
          <w:rFonts w:ascii="Arial" w:eastAsia="Times New Roman" w:hAnsi="Arial"/>
          <w:color w:val="000000"/>
          <w:sz w:val="21"/>
          <w:szCs w:val="21"/>
          <w:lang w:eastAsia="en-GB"/>
        </w:rPr>
      </w:pPr>
      <w:r>
        <w:rPr>
          <w:rFonts w:ascii="Arial" w:eastAsia="Times New Roman" w:hAnsi="Arial"/>
          <w:color w:val="000000"/>
          <w:sz w:val="21"/>
          <w:szCs w:val="21"/>
          <w:lang w:eastAsia="en-GB"/>
        </w:rPr>
        <w:t>(1) as soon as practicable; and</w:t>
      </w:r>
    </w:p>
    <w:p w14:paraId="59EA3AFF" w14:textId="7C58FFEE" w:rsidR="006919CE" w:rsidRDefault="00BC7A1D">
      <w:pPr>
        <w:spacing w:after="225" w:line="336" w:lineRule="atLeast"/>
        <w:rPr>
          <w:rFonts w:ascii="Arial" w:eastAsia="Times New Roman" w:hAnsi="Arial"/>
          <w:color w:val="000000"/>
          <w:sz w:val="21"/>
          <w:szCs w:val="21"/>
          <w:lang w:eastAsia="en-GB"/>
        </w:rPr>
      </w:pPr>
      <w:r>
        <w:rPr>
          <w:rFonts w:ascii="Arial" w:eastAsia="Times New Roman" w:hAnsi="Arial"/>
          <w:color w:val="000000"/>
          <w:sz w:val="21"/>
          <w:szCs w:val="21"/>
          <w:lang w:eastAsia="en-GB"/>
        </w:rPr>
        <w:t xml:space="preserve">(2) in any event not later than </w:t>
      </w:r>
      <w:r w:rsidR="00C0644D">
        <w:rPr>
          <w:rFonts w:ascii="Arial" w:eastAsia="Times New Roman" w:hAnsi="Arial"/>
          <w:color w:val="000000"/>
          <w:sz w:val="21"/>
          <w:szCs w:val="21"/>
          <w:lang w:eastAsia="en-GB"/>
        </w:rPr>
        <w:t xml:space="preserve">2 </w:t>
      </w:r>
      <w:r>
        <w:rPr>
          <w:rFonts w:ascii="Arial" w:eastAsia="Times New Roman" w:hAnsi="Arial"/>
          <w:color w:val="000000"/>
          <w:sz w:val="21"/>
          <w:szCs w:val="21"/>
          <w:lang w:eastAsia="en-GB"/>
        </w:rPr>
        <w:t>days;</w:t>
      </w:r>
    </w:p>
    <w:p w14:paraId="09E63F1A" w14:textId="4B057229" w:rsidR="006919CE" w:rsidRDefault="00BC7A1D">
      <w:pPr>
        <w:spacing w:after="225" w:line="336" w:lineRule="atLeast"/>
        <w:rPr>
          <w:rFonts w:ascii="Arial" w:eastAsia="Times New Roman" w:hAnsi="Arial"/>
          <w:color w:val="000000"/>
          <w:sz w:val="21"/>
          <w:szCs w:val="21"/>
          <w:lang w:eastAsia="en-GB"/>
        </w:rPr>
      </w:pPr>
      <w:r>
        <w:rPr>
          <w:rFonts w:ascii="Arial" w:eastAsia="Times New Roman" w:hAnsi="Arial"/>
          <w:color w:val="000000"/>
          <w:sz w:val="21"/>
          <w:szCs w:val="21"/>
          <w:lang w:eastAsia="en-GB"/>
        </w:rPr>
        <w:t>after it is filed</w:t>
      </w:r>
      <w:r w:rsidR="00826C64">
        <w:rPr>
          <w:rFonts w:ascii="Arial" w:eastAsia="Times New Roman" w:hAnsi="Arial"/>
          <w:color w:val="000000"/>
          <w:sz w:val="21"/>
          <w:szCs w:val="21"/>
          <w:lang w:eastAsia="en-GB"/>
        </w:rPr>
        <w:t xml:space="preserve"> at the </w:t>
      </w:r>
      <w:r w:rsidR="00C0644D">
        <w:rPr>
          <w:rFonts w:ascii="Arial" w:eastAsia="Times New Roman" w:hAnsi="Arial"/>
          <w:color w:val="000000"/>
          <w:sz w:val="21"/>
          <w:szCs w:val="21"/>
          <w:lang w:eastAsia="en-GB"/>
        </w:rPr>
        <w:t xml:space="preserve">Court. </w:t>
      </w:r>
    </w:p>
    <w:p w14:paraId="7A3F4E35" w14:textId="039A4F95" w:rsidR="006919CE" w:rsidRDefault="00BC7A1D">
      <w:pPr>
        <w:spacing w:after="75" w:line="240" w:lineRule="auto"/>
        <w:outlineLvl w:val="4"/>
        <w:rPr>
          <w:rFonts w:ascii="Arial" w:eastAsia="Times New Roman" w:hAnsi="Arial"/>
          <w:b/>
          <w:bCs/>
          <w:color w:val="257DEA"/>
          <w:sz w:val="23"/>
          <w:szCs w:val="23"/>
          <w:lang w:eastAsia="en-GB"/>
        </w:rPr>
      </w:pPr>
      <w:r>
        <w:rPr>
          <w:rFonts w:ascii="Arial" w:eastAsia="Times New Roman" w:hAnsi="Arial"/>
          <w:b/>
          <w:bCs/>
          <w:color w:val="257DEA"/>
          <w:sz w:val="23"/>
          <w:szCs w:val="23"/>
          <w:lang w:eastAsia="en-GB"/>
        </w:rPr>
        <w:t>53.</w:t>
      </w:r>
      <w:r w:rsidR="00FD4917">
        <w:rPr>
          <w:rFonts w:ascii="Arial" w:eastAsia="Times New Roman" w:hAnsi="Arial"/>
          <w:b/>
          <w:bCs/>
          <w:color w:val="257DEA"/>
          <w:sz w:val="23"/>
          <w:szCs w:val="23"/>
          <w:lang w:eastAsia="en-GB"/>
        </w:rPr>
        <w:t>1</w:t>
      </w:r>
      <w:r w:rsidR="00CE398A">
        <w:rPr>
          <w:rFonts w:ascii="Arial" w:eastAsia="Times New Roman" w:hAnsi="Arial"/>
          <w:b/>
          <w:bCs/>
          <w:color w:val="257DEA"/>
          <w:sz w:val="23"/>
          <w:szCs w:val="23"/>
          <w:lang w:eastAsia="en-GB"/>
        </w:rPr>
        <w:t>09</w:t>
      </w:r>
    </w:p>
    <w:p w14:paraId="69A84129" w14:textId="77777777" w:rsidR="006919CE" w:rsidRDefault="00BC7A1D">
      <w:pPr>
        <w:spacing w:after="225" w:line="336" w:lineRule="atLeast"/>
        <w:rPr>
          <w:rFonts w:ascii="Arial" w:eastAsia="Times New Roman" w:hAnsi="Arial"/>
          <w:color w:val="000000"/>
          <w:sz w:val="21"/>
          <w:szCs w:val="21"/>
          <w:lang w:eastAsia="en-GB"/>
        </w:rPr>
      </w:pPr>
      <w:r>
        <w:rPr>
          <w:rFonts w:ascii="Arial" w:eastAsia="Times New Roman" w:hAnsi="Arial"/>
          <w:color w:val="000000"/>
          <w:sz w:val="21"/>
          <w:szCs w:val="21"/>
          <w:lang w:eastAsia="en-GB"/>
        </w:rPr>
        <w:t>Where the time for filing an appellant’s notice has expired, the appellant must:</w:t>
      </w:r>
    </w:p>
    <w:p w14:paraId="76D8B01C" w14:textId="77777777" w:rsidR="006919CE" w:rsidRDefault="00BC7A1D">
      <w:pPr>
        <w:spacing w:after="225" w:line="336" w:lineRule="atLeast"/>
        <w:rPr>
          <w:rFonts w:ascii="Arial" w:eastAsia="Times New Roman" w:hAnsi="Arial"/>
          <w:color w:val="000000"/>
          <w:sz w:val="21"/>
          <w:szCs w:val="21"/>
          <w:lang w:eastAsia="en-GB"/>
        </w:rPr>
      </w:pPr>
      <w:r>
        <w:rPr>
          <w:rFonts w:ascii="Arial" w:eastAsia="Times New Roman" w:hAnsi="Arial"/>
          <w:color w:val="000000"/>
          <w:sz w:val="21"/>
          <w:szCs w:val="21"/>
          <w:lang w:eastAsia="en-GB"/>
        </w:rPr>
        <w:t>(1) file the appellant’s notice</w:t>
      </w:r>
      <w:r w:rsidR="007C4DFD">
        <w:rPr>
          <w:rFonts w:ascii="Arial" w:eastAsia="Times New Roman" w:hAnsi="Arial"/>
          <w:color w:val="000000"/>
          <w:sz w:val="21"/>
          <w:szCs w:val="21"/>
          <w:lang w:eastAsia="en-GB"/>
        </w:rPr>
        <w:t xml:space="preserve"> immediately</w:t>
      </w:r>
      <w:r>
        <w:rPr>
          <w:rFonts w:ascii="Arial" w:eastAsia="Times New Roman" w:hAnsi="Arial"/>
          <w:color w:val="000000"/>
          <w:sz w:val="21"/>
          <w:szCs w:val="21"/>
          <w:lang w:eastAsia="en-GB"/>
        </w:rPr>
        <w:t>; and</w:t>
      </w:r>
    </w:p>
    <w:p w14:paraId="71E929CA" w14:textId="77777777" w:rsidR="006919CE" w:rsidRDefault="00BC7A1D">
      <w:pPr>
        <w:spacing w:after="225" w:line="336" w:lineRule="atLeast"/>
        <w:rPr>
          <w:rFonts w:ascii="Arial" w:eastAsia="Times New Roman" w:hAnsi="Arial"/>
          <w:color w:val="000000"/>
          <w:sz w:val="21"/>
          <w:szCs w:val="21"/>
          <w:lang w:eastAsia="en-GB"/>
        </w:rPr>
      </w:pPr>
      <w:r>
        <w:rPr>
          <w:rFonts w:ascii="Arial" w:eastAsia="Times New Roman" w:hAnsi="Arial"/>
          <w:color w:val="000000"/>
          <w:sz w:val="21"/>
          <w:szCs w:val="21"/>
          <w:lang w:eastAsia="en-GB"/>
        </w:rPr>
        <w:t>(2) include in that appellant’s notice an application for an extension of time.</w:t>
      </w:r>
    </w:p>
    <w:p w14:paraId="18F521E5" w14:textId="51EBBEE0" w:rsidR="006919CE" w:rsidRDefault="00BC7A1D">
      <w:pPr>
        <w:spacing w:after="75" w:line="240" w:lineRule="auto"/>
        <w:outlineLvl w:val="4"/>
        <w:rPr>
          <w:rFonts w:ascii="Arial" w:eastAsia="Times New Roman" w:hAnsi="Arial"/>
          <w:b/>
          <w:bCs/>
          <w:color w:val="257DEA"/>
          <w:sz w:val="23"/>
          <w:szCs w:val="23"/>
          <w:lang w:eastAsia="en-GB"/>
        </w:rPr>
      </w:pPr>
      <w:r>
        <w:rPr>
          <w:rFonts w:ascii="Arial" w:eastAsia="Times New Roman" w:hAnsi="Arial"/>
          <w:b/>
          <w:bCs/>
          <w:color w:val="257DEA"/>
          <w:sz w:val="23"/>
          <w:szCs w:val="23"/>
          <w:lang w:eastAsia="en-GB"/>
        </w:rPr>
        <w:t>53.</w:t>
      </w:r>
      <w:r w:rsidR="00FD4917">
        <w:rPr>
          <w:rFonts w:ascii="Arial" w:eastAsia="Times New Roman" w:hAnsi="Arial"/>
          <w:b/>
          <w:bCs/>
          <w:color w:val="257DEA"/>
          <w:sz w:val="23"/>
          <w:szCs w:val="23"/>
          <w:lang w:eastAsia="en-GB"/>
        </w:rPr>
        <w:t>1</w:t>
      </w:r>
      <w:r w:rsidR="00CE398A">
        <w:rPr>
          <w:rFonts w:ascii="Arial" w:eastAsia="Times New Roman" w:hAnsi="Arial"/>
          <w:b/>
          <w:bCs/>
          <w:color w:val="257DEA"/>
          <w:sz w:val="23"/>
          <w:szCs w:val="23"/>
          <w:lang w:eastAsia="en-GB"/>
        </w:rPr>
        <w:t>10</w:t>
      </w:r>
    </w:p>
    <w:p w14:paraId="7EE0BFAB" w14:textId="6CB52D46" w:rsidR="006919CE" w:rsidRPr="00832199" w:rsidRDefault="00BC7A1D" w:rsidP="00832199">
      <w:pPr>
        <w:spacing w:after="225" w:line="336" w:lineRule="atLeast"/>
        <w:rPr>
          <w:rFonts w:ascii="Arial" w:eastAsia="Times New Roman" w:hAnsi="Arial"/>
          <w:color w:val="000000"/>
          <w:sz w:val="21"/>
          <w:szCs w:val="21"/>
          <w:lang w:eastAsia="en-GB"/>
        </w:rPr>
      </w:pPr>
      <w:r>
        <w:rPr>
          <w:rFonts w:ascii="Arial" w:eastAsia="Times New Roman" w:hAnsi="Arial"/>
          <w:color w:val="000000"/>
          <w:sz w:val="21"/>
          <w:szCs w:val="21"/>
          <w:lang w:eastAsia="en-GB"/>
        </w:rPr>
        <w:t>The appellant’s notice should state the reason for the delay and the steps taken prior to the application being made.</w:t>
      </w:r>
    </w:p>
    <w:p w14:paraId="0F260247" w14:textId="77777777" w:rsidR="006919CE" w:rsidRDefault="00BC7A1D">
      <w:pPr>
        <w:spacing w:after="0" w:line="240" w:lineRule="auto"/>
        <w:outlineLvl w:val="3"/>
        <w:rPr>
          <w:rFonts w:ascii="Arial" w:eastAsia="Times New Roman" w:hAnsi="Arial"/>
          <w:b/>
          <w:bCs/>
          <w:color w:val="074796"/>
          <w:sz w:val="27"/>
          <w:szCs w:val="27"/>
          <w:lang w:eastAsia="en-GB"/>
        </w:rPr>
      </w:pPr>
      <w:r>
        <w:rPr>
          <w:rFonts w:ascii="Arial" w:eastAsia="Times New Roman" w:hAnsi="Arial"/>
          <w:b/>
          <w:bCs/>
          <w:color w:val="074796"/>
          <w:sz w:val="27"/>
          <w:szCs w:val="27"/>
          <w:lang w:eastAsia="en-GB"/>
        </w:rPr>
        <w:t>Variation of Time</w:t>
      </w:r>
    </w:p>
    <w:p w14:paraId="40321AB6" w14:textId="5C06769C" w:rsidR="006919CE" w:rsidRDefault="00BC7A1D">
      <w:pPr>
        <w:spacing w:after="75" w:line="240" w:lineRule="auto"/>
        <w:outlineLvl w:val="4"/>
        <w:rPr>
          <w:rFonts w:ascii="Arial" w:eastAsia="Times New Roman" w:hAnsi="Arial"/>
          <w:b/>
          <w:bCs/>
          <w:color w:val="257DEA"/>
          <w:sz w:val="23"/>
          <w:szCs w:val="23"/>
          <w:lang w:eastAsia="en-GB"/>
        </w:rPr>
      </w:pPr>
      <w:r>
        <w:rPr>
          <w:rFonts w:ascii="Arial" w:eastAsia="Times New Roman" w:hAnsi="Arial"/>
          <w:b/>
          <w:bCs/>
          <w:color w:val="257DEA"/>
          <w:sz w:val="23"/>
          <w:szCs w:val="23"/>
          <w:lang w:eastAsia="en-GB"/>
        </w:rPr>
        <w:t>53.</w:t>
      </w:r>
      <w:r w:rsidR="00FD4917">
        <w:rPr>
          <w:rFonts w:ascii="Arial" w:eastAsia="Times New Roman" w:hAnsi="Arial"/>
          <w:b/>
          <w:bCs/>
          <w:color w:val="257DEA"/>
          <w:sz w:val="23"/>
          <w:szCs w:val="23"/>
          <w:lang w:eastAsia="en-GB"/>
        </w:rPr>
        <w:t>11</w:t>
      </w:r>
      <w:r w:rsidR="00CE398A">
        <w:rPr>
          <w:rFonts w:ascii="Arial" w:eastAsia="Times New Roman" w:hAnsi="Arial"/>
          <w:b/>
          <w:bCs/>
          <w:color w:val="257DEA"/>
          <w:sz w:val="23"/>
          <w:szCs w:val="23"/>
          <w:lang w:eastAsia="en-GB"/>
        </w:rPr>
        <w:t>1</w:t>
      </w:r>
    </w:p>
    <w:p w14:paraId="5D378571" w14:textId="48ACCFBC" w:rsidR="006919CE" w:rsidRDefault="00BC7A1D" w:rsidP="00832199">
      <w:pPr>
        <w:spacing w:after="225" w:line="336" w:lineRule="atLeast"/>
        <w:rPr>
          <w:rFonts w:ascii="Arial" w:eastAsia="Times New Roman" w:hAnsi="Arial"/>
          <w:color w:val="000000"/>
          <w:sz w:val="21"/>
          <w:szCs w:val="21"/>
          <w:lang w:eastAsia="en-GB"/>
        </w:rPr>
      </w:pPr>
      <w:r>
        <w:rPr>
          <w:rFonts w:ascii="Arial" w:eastAsia="Times New Roman" w:hAnsi="Arial"/>
          <w:color w:val="000000"/>
          <w:sz w:val="21"/>
          <w:szCs w:val="21"/>
          <w:lang w:eastAsia="en-GB"/>
        </w:rPr>
        <w:t xml:space="preserve">An application to vary the time limit for filing an appeal notice must be made to the </w:t>
      </w:r>
      <w:r w:rsidR="003E3B2F">
        <w:rPr>
          <w:rFonts w:ascii="Arial" w:eastAsia="Times New Roman" w:hAnsi="Arial"/>
          <w:color w:val="000000"/>
          <w:sz w:val="21"/>
          <w:szCs w:val="21"/>
          <w:lang w:eastAsia="en-GB"/>
        </w:rPr>
        <w:t>Cour</w:t>
      </w:r>
      <w:r w:rsidR="00832199">
        <w:rPr>
          <w:rFonts w:ascii="Arial" w:eastAsia="Times New Roman" w:hAnsi="Arial"/>
          <w:color w:val="000000"/>
          <w:sz w:val="21"/>
          <w:szCs w:val="21"/>
          <w:lang w:eastAsia="en-GB"/>
        </w:rPr>
        <w:t>t</w:t>
      </w:r>
      <w:r w:rsidR="00443641">
        <w:rPr>
          <w:rFonts w:ascii="Arial" w:eastAsia="Times New Roman" w:hAnsi="Arial"/>
          <w:color w:val="000000"/>
          <w:sz w:val="21"/>
          <w:szCs w:val="21"/>
          <w:lang w:eastAsia="en-GB"/>
        </w:rPr>
        <w:t xml:space="preserve"> of First Instance</w:t>
      </w:r>
      <w:r w:rsidR="00832199">
        <w:rPr>
          <w:rFonts w:ascii="Arial" w:eastAsia="Times New Roman" w:hAnsi="Arial"/>
          <w:color w:val="000000"/>
          <w:sz w:val="21"/>
          <w:szCs w:val="21"/>
          <w:lang w:eastAsia="en-GB"/>
        </w:rPr>
        <w:t>.</w:t>
      </w:r>
    </w:p>
    <w:p w14:paraId="65D2D337" w14:textId="77777777" w:rsidR="006919CE" w:rsidRDefault="00BC7A1D">
      <w:pPr>
        <w:spacing w:after="0" w:line="240" w:lineRule="auto"/>
        <w:outlineLvl w:val="3"/>
        <w:rPr>
          <w:rFonts w:ascii="Arial" w:eastAsia="Times New Roman" w:hAnsi="Arial"/>
          <w:b/>
          <w:bCs/>
          <w:color w:val="074796"/>
          <w:sz w:val="27"/>
          <w:szCs w:val="27"/>
          <w:lang w:eastAsia="en-GB"/>
        </w:rPr>
      </w:pPr>
      <w:r>
        <w:rPr>
          <w:rFonts w:ascii="Arial" w:eastAsia="Times New Roman" w:hAnsi="Arial"/>
          <w:b/>
          <w:bCs/>
          <w:color w:val="074796"/>
          <w:sz w:val="27"/>
          <w:szCs w:val="27"/>
          <w:lang w:eastAsia="en-GB"/>
        </w:rPr>
        <w:t>Amendment of Appeal Notice</w:t>
      </w:r>
    </w:p>
    <w:p w14:paraId="63FDC928" w14:textId="7F011356" w:rsidR="006919CE" w:rsidRDefault="00BC7A1D">
      <w:pPr>
        <w:spacing w:after="75" w:line="240" w:lineRule="auto"/>
        <w:outlineLvl w:val="4"/>
        <w:rPr>
          <w:rFonts w:ascii="Arial" w:eastAsia="Times New Roman" w:hAnsi="Arial"/>
          <w:b/>
          <w:bCs/>
          <w:color w:val="257DEA"/>
          <w:sz w:val="23"/>
          <w:szCs w:val="23"/>
          <w:lang w:eastAsia="en-GB"/>
        </w:rPr>
      </w:pPr>
      <w:r>
        <w:rPr>
          <w:rFonts w:ascii="Arial" w:eastAsia="Times New Roman" w:hAnsi="Arial"/>
          <w:b/>
          <w:bCs/>
          <w:color w:val="257DEA"/>
          <w:sz w:val="23"/>
          <w:szCs w:val="23"/>
          <w:lang w:eastAsia="en-GB"/>
        </w:rPr>
        <w:t>53.</w:t>
      </w:r>
      <w:r w:rsidR="00FD4917">
        <w:rPr>
          <w:rFonts w:ascii="Arial" w:eastAsia="Times New Roman" w:hAnsi="Arial"/>
          <w:b/>
          <w:bCs/>
          <w:color w:val="257DEA"/>
          <w:sz w:val="23"/>
          <w:szCs w:val="23"/>
          <w:lang w:eastAsia="en-GB"/>
        </w:rPr>
        <w:t>11</w:t>
      </w:r>
      <w:r w:rsidR="00CE398A">
        <w:rPr>
          <w:rFonts w:ascii="Arial" w:eastAsia="Times New Roman" w:hAnsi="Arial"/>
          <w:b/>
          <w:bCs/>
          <w:color w:val="257DEA"/>
          <w:sz w:val="23"/>
          <w:szCs w:val="23"/>
          <w:lang w:eastAsia="en-GB"/>
        </w:rPr>
        <w:t>2</w:t>
      </w:r>
    </w:p>
    <w:p w14:paraId="1A1AFE1E" w14:textId="40F3F512" w:rsidR="006919CE" w:rsidRDefault="00BC7A1D">
      <w:pPr>
        <w:spacing w:after="225" w:line="336" w:lineRule="atLeast"/>
        <w:rPr>
          <w:rFonts w:ascii="Arial" w:eastAsia="Times New Roman" w:hAnsi="Arial"/>
          <w:color w:val="000000"/>
          <w:sz w:val="21"/>
          <w:szCs w:val="21"/>
          <w:lang w:eastAsia="en-GB"/>
        </w:rPr>
      </w:pPr>
      <w:r>
        <w:rPr>
          <w:rFonts w:ascii="Arial" w:eastAsia="Times New Roman" w:hAnsi="Arial"/>
          <w:color w:val="000000"/>
          <w:sz w:val="21"/>
          <w:szCs w:val="21"/>
          <w:lang w:eastAsia="en-GB"/>
        </w:rPr>
        <w:t>An appeal notice may not be amended without the permission of the Court. An application to amend and any application in opposition will normally be dealt with at the appeal hearing</w:t>
      </w:r>
      <w:r w:rsidR="003E3B2F">
        <w:rPr>
          <w:rFonts w:ascii="Arial" w:eastAsia="Times New Roman" w:hAnsi="Arial"/>
          <w:color w:val="000000"/>
          <w:sz w:val="21"/>
          <w:szCs w:val="21"/>
          <w:lang w:eastAsia="en-GB"/>
        </w:rPr>
        <w:t xml:space="preserve"> should permission to appeal be granted</w:t>
      </w:r>
      <w:r>
        <w:rPr>
          <w:rFonts w:ascii="Arial" w:eastAsia="Times New Roman" w:hAnsi="Arial"/>
          <w:color w:val="000000"/>
          <w:sz w:val="21"/>
          <w:szCs w:val="21"/>
          <w:lang w:eastAsia="en-GB"/>
        </w:rPr>
        <w:t xml:space="preserve"> unless that course would cause unnecessary expense or delay in which case a request should be made for the application to amend to be heard in advance.</w:t>
      </w:r>
    </w:p>
    <w:p w14:paraId="18937EAC" w14:textId="0AA7A67D" w:rsidR="006919CE" w:rsidRDefault="00BC7A1D">
      <w:pPr>
        <w:spacing w:after="0" w:line="240" w:lineRule="auto"/>
        <w:outlineLvl w:val="3"/>
        <w:rPr>
          <w:rFonts w:ascii="Arial" w:eastAsia="Times New Roman" w:hAnsi="Arial"/>
          <w:b/>
          <w:bCs/>
          <w:color w:val="074796"/>
          <w:sz w:val="27"/>
          <w:szCs w:val="27"/>
          <w:lang w:eastAsia="en-GB"/>
        </w:rPr>
      </w:pPr>
      <w:r>
        <w:rPr>
          <w:rFonts w:ascii="Arial" w:eastAsia="Times New Roman" w:hAnsi="Arial"/>
          <w:b/>
          <w:bCs/>
          <w:color w:val="074796"/>
          <w:sz w:val="27"/>
          <w:szCs w:val="27"/>
          <w:lang w:eastAsia="en-GB"/>
        </w:rPr>
        <w:t xml:space="preserve">Striking Out Appeal Notices </w:t>
      </w:r>
      <w:r w:rsidR="00832199">
        <w:rPr>
          <w:rFonts w:ascii="Arial" w:eastAsia="Times New Roman" w:hAnsi="Arial"/>
          <w:b/>
          <w:bCs/>
          <w:color w:val="074796"/>
          <w:sz w:val="27"/>
          <w:szCs w:val="27"/>
          <w:lang w:eastAsia="en-GB"/>
        </w:rPr>
        <w:t>a</w:t>
      </w:r>
      <w:r>
        <w:rPr>
          <w:rFonts w:ascii="Arial" w:eastAsia="Times New Roman" w:hAnsi="Arial"/>
          <w:b/>
          <w:bCs/>
          <w:color w:val="074796"/>
          <w:sz w:val="27"/>
          <w:szCs w:val="27"/>
          <w:lang w:eastAsia="en-GB"/>
        </w:rPr>
        <w:t xml:space="preserve">nd Setting Aside </w:t>
      </w:r>
      <w:r w:rsidR="00832199">
        <w:rPr>
          <w:rFonts w:ascii="Arial" w:eastAsia="Times New Roman" w:hAnsi="Arial"/>
          <w:b/>
          <w:bCs/>
          <w:color w:val="074796"/>
          <w:sz w:val="27"/>
          <w:szCs w:val="27"/>
          <w:lang w:eastAsia="en-GB"/>
        </w:rPr>
        <w:t>o</w:t>
      </w:r>
      <w:r>
        <w:rPr>
          <w:rFonts w:ascii="Arial" w:eastAsia="Times New Roman" w:hAnsi="Arial"/>
          <w:b/>
          <w:bCs/>
          <w:color w:val="074796"/>
          <w:sz w:val="27"/>
          <w:szCs w:val="27"/>
          <w:lang w:eastAsia="en-GB"/>
        </w:rPr>
        <w:t xml:space="preserve">r Imposing Conditions </w:t>
      </w:r>
      <w:r w:rsidR="00832199">
        <w:rPr>
          <w:rFonts w:ascii="Arial" w:eastAsia="Times New Roman" w:hAnsi="Arial"/>
          <w:b/>
          <w:bCs/>
          <w:color w:val="074796"/>
          <w:sz w:val="27"/>
          <w:szCs w:val="27"/>
          <w:lang w:eastAsia="en-GB"/>
        </w:rPr>
        <w:t>o</w:t>
      </w:r>
      <w:r>
        <w:rPr>
          <w:rFonts w:ascii="Arial" w:eastAsia="Times New Roman" w:hAnsi="Arial"/>
          <w:b/>
          <w:bCs/>
          <w:color w:val="074796"/>
          <w:sz w:val="27"/>
          <w:szCs w:val="27"/>
          <w:lang w:eastAsia="en-GB"/>
        </w:rPr>
        <w:t xml:space="preserve">n Permission </w:t>
      </w:r>
      <w:r w:rsidR="00832199">
        <w:rPr>
          <w:rFonts w:ascii="Arial" w:eastAsia="Times New Roman" w:hAnsi="Arial"/>
          <w:b/>
          <w:bCs/>
          <w:color w:val="074796"/>
          <w:sz w:val="27"/>
          <w:szCs w:val="27"/>
          <w:lang w:eastAsia="en-GB"/>
        </w:rPr>
        <w:t>t</w:t>
      </w:r>
      <w:r>
        <w:rPr>
          <w:rFonts w:ascii="Arial" w:eastAsia="Times New Roman" w:hAnsi="Arial"/>
          <w:b/>
          <w:bCs/>
          <w:color w:val="074796"/>
          <w:sz w:val="27"/>
          <w:szCs w:val="27"/>
          <w:lang w:eastAsia="en-GB"/>
        </w:rPr>
        <w:t>o Appeal</w:t>
      </w:r>
    </w:p>
    <w:p w14:paraId="6D6F41AE" w14:textId="674FD42F" w:rsidR="006919CE" w:rsidRDefault="00BC7A1D">
      <w:pPr>
        <w:spacing w:after="75" w:line="240" w:lineRule="auto"/>
        <w:outlineLvl w:val="4"/>
        <w:rPr>
          <w:rFonts w:ascii="Arial" w:eastAsia="Times New Roman" w:hAnsi="Arial"/>
          <w:b/>
          <w:bCs/>
          <w:color w:val="257DEA"/>
          <w:sz w:val="23"/>
          <w:szCs w:val="23"/>
          <w:lang w:eastAsia="en-GB"/>
        </w:rPr>
      </w:pPr>
      <w:r>
        <w:rPr>
          <w:rFonts w:ascii="Arial" w:eastAsia="Times New Roman" w:hAnsi="Arial"/>
          <w:b/>
          <w:bCs/>
          <w:color w:val="257DEA"/>
          <w:sz w:val="23"/>
          <w:szCs w:val="23"/>
          <w:lang w:eastAsia="en-GB"/>
        </w:rPr>
        <w:t>53.</w:t>
      </w:r>
      <w:r w:rsidR="00FD4917">
        <w:rPr>
          <w:rFonts w:ascii="Arial" w:eastAsia="Times New Roman" w:hAnsi="Arial"/>
          <w:b/>
          <w:bCs/>
          <w:color w:val="257DEA"/>
          <w:sz w:val="23"/>
          <w:szCs w:val="23"/>
          <w:lang w:eastAsia="en-GB"/>
        </w:rPr>
        <w:t>11</w:t>
      </w:r>
      <w:r w:rsidR="00CE398A">
        <w:rPr>
          <w:rFonts w:ascii="Arial" w:eastAsia="Times New Roman" w:hAnsi="Arial"/>
          <w:b/>
          <w:bCs/>
          <w:color w:val="257DEA"/>
          <w:sz w:val="23"/>
          <w:szCs w:val="23"/>
          <w:lang w:eastAsia="en-GB"/>
        </w:rPr>
        <w:t>3</w:t>
      </w:r>
    </w:p>
    <w:p w14:paraId="6037AF10" w14:textId="01A7CA0E" w:rsidR="006919CE" w:rsidRDefault="00BC7A1D">
      <w:pPr>
        <w:spacing w:after="225" w:line="336" w:lineRule="atLeast"/>
        <w:rPr>
          <w:rFonts w:ascii="Arial" w:eastAsia="Times New Roman" w:hAnsi="Arial"/>
          <w:color w:val="000000"/>
          <w:sz w:val="21"/>
          <w:szCs w:val="21"/>
          <w:lang w:eastAsia="en-GB"/>
        </w:rPr>
      </w:pPr>
      <w:r>
        <w:rPr>
          <w:rFonts w:ascii="Arial" w:eastAsia="Times New Roman" w:hAnsi="Arial"/>
          <w:color w:val="000000"/>
          <w:sz w:val="21"/>
          <w:szCs w:val="21"/>
          <w:lang w:eastAsia="en-GB"/>
        </w:rPr>
        <w:t>The Court</w:t>
      </w:r>
      <w:r w:rsidR="00443641">
        <w:rPr>
          <w:rFonts w:ascii="Arial" w:eastAsia="Times New Roman" w:hAnsi="Arial"/>
          <w:color w:val="000000"/>
          <w:sz w:val="21"/>
          <w:szCs w:val="21"/>
          <w:lang w:eastAsia="en-GB"/>
        </w:rPr>
        <w:t xml:space="preserve"> of First Instance</w:t>
      </w:r>
      <w:r>
        <w:rPr>
          <w:rFonts w:ascii="Arial" w:eastAsia="Times New Roman" w:hAnsi="Arial"/>
          <w:color w:val="000000"/>
          <w:sz w:val="21"/>
          <w:szCs w:val="21"/>
          <w:lang w:eastAsia="en-GB"/>
        </w:rPr>
        <w:t> may:</w:t>
      </w:r>
    </w:p>
    <w:p w14:paraId="5343E695" w14:textId="77777777" w:rsidR="006919CE" w:rsidRDefault="00BC7A1D">
      <w:pPr>
        <w:spacing w:after="225" w:line="336" w:lineRule="atLeast"/>
        <w:rPr>
          <w:rFonts w:ascii="Arial" w:eastAsia="Times New Roman" w:hAnsi="Arial"/>
          <w:color w:val="000000"/>
          <w:sz w:val="21"/>
          <w:szCs w:val="21"/>
          <w:lang w:eastAsia="en-GB"/>
        </w:rPr>
      </w:pPr>
      <w:r>
        <w:rPr>
          <w:rFonts w:ascii="Arial" w:eastAsia="Times New Roman" w:hAnsi="Arial"/>
          <w:color w:val="000000"/>
          <w:sz w:val="21"/>
          <w:szCs w:val="21"/>
          <w:lang w:eastAsia="en-GB"/>
        </w:rPr>
        <w:t>(1) strike out the whole or part of an appeal notice;</w:t>
      </w:r>
    </w:p>
    <w:p w14:paraId="6EF1BFF0" w14:textId="77777777" w:rsidR="006919CE" w:rsidRDefault="00BC7A1D">
      <w:pPr>
        <w:spacing w:after="225" w:line="336" w:lineRule="atLeast"/>
        <w:rPr>
          <w:rFonts w:ascii="Arial" w:eastAsia="Times New Roman" w:hAnsi="Arial"/>
          <w:color w:val="000000"/>
          <w:sz w:val="21"/>
          <w:szCs w:val="21"/>
          <w:lang w:eastAsia="en-GB"/>
        </w:rPr>
      </w:pPr>
      <w:r>
        <w:rPr>
          <w:rFonts w:ascii="Arial" w:eastAsia="Times New Roman" w:hAnsi="Arial"/>
          <w:color w:val="000000"/>
          <w:sz w:val="21"/>
          <w:szCs w:val="21"/>
          <w:lang w:eastAsia="en-GB"/>
        </w:rPr>
        <w:t>(2) set aside permission to appeal in whole or in part;</w:t>
      </w:r>
    </w:p>
    <w:p w14:paraId="4B5D43E9" w14:textId="77777777" w:rsidR="006919CE" w:rsidRDefault="00BC7A1D">
      <w:pPr>
        <w:spacing w:after="225" w:line="336" w:lineRule="atLeast"/>
        <w:rPr>
          <w:rFonts w:ascii="Arial" w:eastAsia="Times New Roman" w:hAnsi="Arial"/>
          <w:color w:val="000000"/>
          <w:sz w:val="21"/>
          <w:szCs w:val="21"/>
          <w:lang w:eastAsia="en-GB"/>
        </w:rPr>
      </w:pPr>
      <w:r>
        <w:rPr>
          <w:rFonts w:ascii="Arial" w:eastAsia="Times New Roman" w:hAnsi="Arial"/>
          <w:color w:val="000000"/>
          <w:sz w:val="21"/>
          <w:szCs w:val="21"/>
          <w:lang w:eastAsia="en-GB"/>
        </w:rPr>
        <w:t>(3) impose or vary conditions upon which an appeal may be brought.</w:t>
      </w:r>
    </w:p>
    <w:p w14:paraId="540326DF" w14:textId="7C8BF858" w:rsidR="006919CE" w:rsidRDefault="00BC7A1D">
      <w:pPr>
        <w:spacing w:after="75" w:line="240" w:lineRule="auto"/>
        <w:outlineLvl w:val="4"/>
        <w:rPr>
          <w:rFonts w:ascii="Arial" w:eastAsia="Times New Roman" w:hAnsi="Arial"/>
          <w:b/>
          <w:bCs/>
          <w:color w:val="257DEA"/>
          <w:sz w:val="23"/>
          <w:szCs w:val="23"/>
          <w:lang w:eastAsia="en-GB"/>
        </w:rPr>
      </w:pPr>
      <w:r>
        <w:rPr>
          <w:rFonts w:ascii="Arial" w:eastAsia="Times New Roman" w:hAnsi="Arial"/>
          <w:b/>
          <w:bCs/>
          <w:color w:val="257DEA"/>
          <w:sz w:val="23"/>
          <w:szCs w:val="23"/>
          <w:lang w:eastAsia="en-GB"/>
        </w:rPr>
        <w:t>53.</w:t>
      </w:r>
      <w:r w:rsidR="00FD4917">
        <w:rPr>
          <w:rFonts w:ascii="Arial" w:eastAsia="Times New Roman" w:hAnsi="Arial"/>
          <w:b/>
          <w:bCs/>
          <w:color w:val="257DEA"/>
          <w:sz w:val="23"/>
          <w:szCs w:val="23"/>
          <w:lang w:eastAsia="en-GB"/>
        </w:rPr>
        <w:t>11</w:t>
      </w:r>
      <w:r w:rsidR="00CE398A">
        <w:rPr>
          <w:rFonts w:ascii="Arial" w:eastAsia="Times New Roman" w:hAnsi="Arial"/>
          <w:b/>
          <w:bCs/>
          <w:color w:val="257DEA"/>
          <w:sz w:val="23"/>
          <w:szCs w:val="23"/>
          <w:lang w:eastAsia="en-GB"/>
        </w:rPr>
        <w:t>4</w:t>
      </w:r>
    </w:p>
    <w:p w14:paraId="17F72210" w14:textId="20C3500A" w:rsidR="006919CE" w:rsidRDefault="00BC7A1D">
      <w:pPr>
        <w:spacing w:after="0" w:line="336" w:lineRule="atLeast"/>
      </w:pPr>
      <w:r>
        <w:rPr>
          <w:rFonts w:ascii="Arial" w:eastAsia="Times New Roman" w:hAnsi="Arial"/>
          <w:color w:val="000000"/>
          <w:sz w:val="21"/>
          <w:szCs w:val="21"/>
          <w:lang w:eastAsia="en-GB"/>
        </w:rPr>
        <w:t>The Court </w:t>
      </w:r>
      <w:r w:rsidR="00443641">
        <w:rPr>
          <w:rFonts w:ascii="Arial" w:eastAsia="Times New Roman" w:hAnsi="Arial"/>
          <w:color w:val="000000"/>
          <w:sz w:val="21"/>
          <w:szCs w:val="21"/>
          <w:lang w:eastAsia="en-GB"/>
        </w:rPr>
        <w:t xml:space="preserve">of First Instance </w:t>
      </w:r>
      <w:r>
        <w:rPr>
          <w:rFonts w:ascii="Arial" w:eastAsia="Times New Roman" w:hAnsi="Arial"/>
          <w:color w:val="000000"/>
          <w:sz w:val="21"/>
          <w:szCs w:val="21"/>
          <w:lang w:eastAsia="en-GB"/>
        </w:rPr>
        <w:t>will only exercise its powers under </w:t>
      </w:r>
      <w:hyperlink r:id="rId8" w:anchor="4488" w:history="1">
        <w:r w:rsidRPr="00832199">
          <w:rPr>
            <w:rFonts w:ascii="Arial" w:eastAsia="Times New Roman" w:hAnsi="Arial"/>
            <w:sz w:val="21"/>
            <w:szCs w:val="21"/>
            <w:lang w:eastAsia="en-GB"/>
          </w:rPr>
          <w:t>Rule</w:t>
        </w:r>
      </w:hyperlink>
      <w:r w:rsidRPr="00832199">
        <w:rPr>
          <w:rFonts w:ascii="Arial" w:eastAsia="Times New Roman" w:hAnsi="Arial"/>
          <w:sz w:val="21"/>
          <w:szCs w:val="21"/>
          <w:lang w:eastAsia="en-GB"/>
        </w:rPr>
        <w:t xml:space="preserve"> </w:t>
      </w:r>
      <w:r>
        <w:rPr>
          <w:rFonts w:ascii="Arial" w:eastAsia="Times New Roman" w:hAnsi="Arial"/>
          <w:color w:val="000000"/>
          <w:sz w:val="21"/>
          <w:szCs w:val="21"/>
          <w:lang w:eastAsia="en-GB"/>
        </w:rPr>
        <w:t>53.</w:t>
      </w:r>
      <w:r w:rsidR="00FD4917">
        <w:rPr>
          <w:rFonts w:ascii="Arial" w:eastAsia="Times New Roman" w:hAnsi="Arial"/>
          <w:color w:val="000000"/>
          <w:sz w:val="21"/>
          <w:szCs w:val="21"/>
          <w:lang w:eastAsia="en-GB"/>
        </w:rPr>
        <w:t>11</w:t>
      </w:r>
      <w:r w:rsidR="00443641">
        <w:rPr>
          <w:rFonts w:ascii="Arial" w:eastAsia="Times New Roman" w:hAnsi="Arial"/>
          <w:color w:val="000000"/>
          <w:sz w:val="21"/>
          <w:szCs w:val="21"/>
          <w:lang w:eastAsia="en-GB"/>
        </w:rPr>
        <w:t>3</w:t>
      </w:r>
      <w:r>
        <w:rPr>
          <w:rFonts w:ascii="Arial" w:eastAsia="Times New Roman" w:hAnsi="Arial"/>
          <w:color w:val="000000"/>
          <w:sz w:val="21"/>
          <w:szCs w:val="21"/>
          <w:lang w:eastAsia="en-GB"/>
        </w:rPr>
        <w:t> where there is a compelling reason for doing so.</w:t>
      </w:r>
    </w:p>
    <w:p w14:paraId="33EC8305" w14:textId="77777777" w:rsidR="006919CE" w:rsidRDefault="006919CE">
      <w:pPr>
        <w:spacing w:after="0" w:line="240" w:lineRule="auto"/>
        <w:outlineLvl w:val="3"/>
        <w:rPr>
          <w:rFonts w:ascii="Arial" w:eastAsia="Times New Roman" w:hAnsi="Arial"/>
          <w:b/>
          <w:bCs/>
          <w:color w:val="074796"/>
          <w:sz w:val="27"/>
          <w:szCs w:val="27"/>
          <w:lang w:eastAsia="en-GB"/>
        </w:rPr>
      </w:pPr>
    </w:p>
    <w:p w14:paraId="136B3095" w14:textId="77777777" w:rsidR="006919CE" w:rsidRDefault="00BC7A1D">
      <w:pPr>
        <w:spacing w:after="0" w:line="240" w:lineRule="auto"/>
        <w:outlineLvl w:val="3"/>
        <w:rPr>
          <w:rFonts w:ascii="Arial" w:eastAsia="Times New Roman" w:hAnsi="Arial"/>
          <w:b/>
          <w:bCs/>
          <w:color w:val="074796"/>
          <w:sz w:val="27"/>
          <w:szCs w:val="27"/>
          <w:lang w:eastAsia="en-GB"/>
        </w:rPr>
      </w:pPr>
      <w:r>
        <w:rPr>
          <w:rFonts w:ascii="Arial" w:eastAsia="Times New Roman" w:hAnsi="Arial"/>
          <w:b/>
          <w:bCs/>
          <w:color w:val="074796"/>
          <w:sz w:val="27"/>
          <w:szCs w:val="27"/>
          <w:lang w:eastAsia="en-GB"/>
        </w:rPr>
        <w:t>Procedure After Permission Is Obtained</w:t>
      </w:r>
    </w:p>
    <w:p w14:paraId="12338ED6" w14:textId="7FE26413" w:rsidR="006919CE" w:rsidRDefault="00BC7A1D">
      <w:pPr>
        <w:spacing w:after="75" w:line="240" w:lineRule="auto"/>
        <w:outlineLvl w:val="4"/>
        <w:rPr>
          <w:rFonts w:ascii="Arial" w:eastAsia="Times New Roman" w:hAnsi="Arial"/>
          <w:b/>
          <w:bCs/>
          <w:color w:val="257DEA"/>
          <w:sz w:val="23"/>
          <w:szCs w:val="23"/>
          <w:lang w:eastAsia="en-GB"/>
        </w:rPr>
      </w:pPr>
      <w:r>
        <w:rPr>
          <w:rFonts w:ascii="Arial" w:eastAsia="Times New Roman" w:hAnsi="Arial"/>
          <w:b/>
          <w:bCs/>
          <w:color w:val="257DEA"/>
          <w:sz w:val="23"/>
          <w:szCs w:val="23"/>
          <w:lang w:eastAsia="en-GB"/>
        </w:rPr>
        <w:t>53.</w:t>
      </w:r>
      <w:r w:rsidR="00FD4917">
        <w:rPr>
          <w:rFonts w:ascii="Arial" w:eastAsia="Times New Roman" w:hAnsi="Arial"/>
          <w:b/>
          <w:bCs/>
          <w:color w:val="257DEA"/>
          <w:sz w:val="23"/>
          <w:szCs w:val="23"/>
          <w:lang w:eastAsia="en-GB"/>
        </w:rPr>
        <w:t>11</w:t>
      </w:r>
      <w:r w:rsidR="00CE398A">
        <w:rPr>
          <w:rFonts w:ascii="Arial" w:eastAsia="Times New Roman" w:hAnsi="Arial"/>
          <w:b/>
          <w:bCs/>
          <w:color w:val="257DEA"/>
          <w:sz w:val="23"/>
          <w:szCs w:val="23"/>
          <w:lang w:eastAsia="en-GB"/>
        </w:rPr>
        <w:t>5</w:t>
      </w:r>
    </w:p>
    <w:p w14:paraId="5EFB5EE3" w14:textId="2B2621F1" w:rsidR="006919CE" w:rsidRDefault="00BC7A1D">
      <w:pPr>
        <w:spacing w:after="225" w:line="336" w:lineRule="atLeast"/>
        <w:rPr>
          <w:rFonts w:ascii="Arial" w:eastAsia="Times New Roman" w:hAnsi="Arial"/>
          <w:color w:val="000000"/>
          <w:sz w:val="21"/>
          <w:szCs w:val="21"/>
          <w:lang w:eastAsia="en-GB"/>
        </w:rPr>
      </w:pPr>
      <w:r>
        <w:rPr>
          <w:rFonts w:ascii="Arial" w:eastAsia="Times New Roman" w:hAnsi="Arial"/>
          <w:color w:val="000000"/>
          <w:sz w:val="21"/>
          <w:szCs w:val="21"/>
          <w:lang w:eastAsia="en-GB"/>
        </w:rPr>
        <w:t>Rules 53.</w:t>
      </w:r>
      <w:r w:rsidR="00FD4917">
        <w:rPr>
          <w:rFonts w:ascii="Arial" w:eastAsia="Times New Roman" w:hAnsi="Arial"/>
          <w:color w:val="000000"/>
          <w:sz w:val="21"/>
          <w:szCs w:val="21"/>
          <w:lang w:eastAsia="en-GB"/>
        </w:rPr>
        <w:t>11</w:t>
      </w:r>
      <w:r w:rsidR="00D96E7F">
        <w:rPr>
          <w:rFonts w:ascii="Arial" w:eastAsia="Times New Roman" w:hAnsi="Arial"/>
          <w:color w:val="000000"/>
          <w:sz w:val="21"/>
          <w:szCs w:val="21"/>
          <w:lang w:eastAsia="en-GB"/>
        </w:rPr>
        <w:t>6</w:t>
      </w:r>
      <w:r>
        <w:rPr>
          <w:rFonts w:ascii="Arial" w:eastAsia="Times New Roman" w:hAnsi="Arial"/>
          <w:color w:val="000000"/>
          <w:sz w:val="21"/>
          <w:szCs w:val="21"/>
          <w:lang w:eastAsia="en-GB"/>
        </w:rPr>
        <w:t> set out the procedure where:</w:t>
      </w:r>
    </w:p>
    <w:p w14:paraId="6C741EAD" w14:textId="0BC7BCB1" w:rsidR="006919CE" w:rsidRDefault="00BC7A1D">
      <w:pPr>
        <w:spacing w:after="225" w:line="336" w:lineRule="atLeast"/>
        <w:rPr>
          <w:rFonts w:ascii="Arial" w:eastAsia="Times New Roman" w:hAnsi="Arial"/>
          <w:color w:val="000000"/>
          <w:sz w:val="21"/>
          <w:szCs w:val="21"/>
          <w:lang w:eastAsia="en-GB"/>
        </w:rPr>
      </w:pPr>
      <w:r>
        <w:rPr>
          <w:rFonts w:ascii="Arial" w:eastAsia="Times New Roman" w:hAnsi="Arial"/>
          <w:color w:val="000000"/>
          <w:sz w:val="21"/>
          <w:szCs w:val="21"/>
          <w:lang w:eastAsia="en-GB"/>
        </w:rPr>
        <w:t xml:space="preserve">(1) permission to appeal is given by the </w:t>
      </w:r>
      <w:r w:rsidR="00830796">
        <w:rPr>
          <w:rFonts w:ascii="Arial" w:eastAsia="Times New Roman" w:hAnsi="Arial"/>
          <w:color w:val="000000"/>
          <w:sz w:val="21"/>
          <w:szCs w:val="21"/>
          <w:lang w:eastAsia="en-GB"/>
        </w:rPr>
        <w:t>Court of First Instance</w:t>
      </w:r>
      <w:r>
        <w:rPr>
          <w:rFonts w:ascii="Arial" w:eastAsia="Times New Roman" w:hAnsi="Arial"/>
          <w:color w:val="000000"/>
          <w:sz w:val="21"/>
          <w:szCs w:val="21"/>
          <w:lang w:eastAsia="en-GB"/>
        </w:rPr>
        <w:t>; or</w:t>
      </w:r>
    </w:p>
    <w:p w14:paraId="550C483D" w14:textId="4E8BAF16" w:rsidR="006919CE" w:rsidRDefault="00BC7A1D">
      <w:pPr>
        <w:spacing w:after="225" w:line="336" w:lineRule="atLeast"/>
        <w:rPr>
          <w:rFonts w:ascii="Arial" w:eastAsia="Times New Roman" w:hAnsi="Arial"/>
          <w:color w:val="000000"/>
          <w:sz w:val="21"/>
          <w:szCs w:val="21"/>
          <w:lang w:eastAsia="en-GB"/>
        </w:rPr>
      </w:pPr>
      <w:r>
        <w:rPr>
          <w:rFonts w:ascii="Arial" w:eastAsia="Times New Roman" w:hAnsi="Arial"/>
          <w:color w:val="000000"/>
          <w:sz w:val="21"/>
          <w:szCs w:val="21"/>
          <w:lang w:eastAsia="en-GB"/>
        </w:rPr>
        <w:t>(</w:t>
      </w:r>
      <w:r w:rsidR="00D96E7F">
        <w:rPr>
          <w:rFonts w:ascii="Arial" w:eastAsia="Times New Roman" w:hAnsi="Arial"/>
          <w:color w:val="000000"/>
          <w:sz w:val="21"/>
          <w:szCs w:val="21"/>
          <w:lang w:eastAsia="en-GB"/>
        </w:rPr>
        <w:t>2</w:t>
      </w:r>
      <w:r>
        <w:rPr>
          <w:rFonts w:ascii="Arial" w:eastAsia="Times New Roman" w:hAnsi="Arial"/>
          <w:color w:val="000000"/>
          <w:sz w:val="21"/>
          <w:szCs w:val="21"/>
          <w:lang w:eastAsia="en-GB"/>
        </w:rPr>
        <w:t>) permission is not required.</w:t>
      </w:r>
    </w:p>
    <w:p w14:paraId="36AE852F" w14:textId="4FBF510D" w:rsidR="006919CE" w:rsidRDefault="00BC7A1D">
      <w:pPr>
        <w:spacing w:after="75" w:line="240" w:lineRule="auto"/>
        <w:outlineLvl w:val="4"/>
        <w:rPr>
          <w:rFonts w:ascii="Arial" w:eastAsia="Times New Roman" w:hAnsi="Arial"/>
          <w:b/>
          <w:bCs/>
          <w:color w:val="257DEA"/>
          <w:sz w:val="23"/>
          <w:szCs w:val="23"/>
          <w:lang w:eastAsia="en-GB"/>
        </w:rPr>
      </w:pPr>
      <w:r>
        <w:rPr>
          <w:rFonts w:ascii="Arial" w:eastAsia="Times New Roman" w:hAnsi="Arial"/>
          <w:b/>
          <w:bCs/>
          <w:color w:val="257DEA"/>
          <w:sz w:val="23"/>
          <w:szCs w:val="23"/>
          <w:lang w:eastAsia="en-GB"/>
        </w:rPr>
        <w:t>53.</w:t>
      </w:r>
      <w:r w:rsidR="00FD4917">
        <w:rPr>
          <w:rFonts w:ascii="Arial" w:eastAsia="Times New Roman" w:hAnsi="Arial"/>
          <w:b/>
          <w:bCs/>
          <w:color w:val="257DEA"/>
          <w:sz w:val="23"/>
          <w:szCs w:val="23"/>
          <w:lang w:eastAsia="en-GB"/>
        </w:rPr>
        <w:t>11</w:t>
      </w:r>
      <w:r w:rsidR="00CE398A">
        <w:rPr>
          <w:rFonts w:ascii="Arial" w:eastAsia="Times New Roman" w:hAnsi="Arial"/>
          <w:b/>
          <w:bCs/>
          <w:color w:val="257DEA"/>
          <w:sz w:val="23"/>
          <w:szCs w:val="23"/>
          <w:lang w:eastAsia="en-GB"/>
        </w:rPr>
        <w:t>6</w:t>
      </w:r>
    </w:p>
    <w:p w14:paraId="60382DD2" w14:textId="3F779297" w:rsidR="006919CE" w:rsidRDefault="00BC7A1D">
      <w:pPr>
        <w:spacing w:after="225" w:line="336" w:lineRule="atLeast"/>
        <w:rPr>
          <w:rFonts w:ascii="Arial" w:eastAsia="Times New Roman" w:hAnsi="Arial"/>
          <w:color w:val="000000"/>
          <w:sz w:val="21"/>
          <w:szCs w:val="21"/>
          <w:lang w:eastAsia="en-GB"/>
        </w:rPr>
      </w:pPr>
      <w:r>
        <w:rPr>
          <w:rFonts w:ascii="Arial" w:eastAsia="Times New Roman" w:hAnsi="Arial"/>
          <w:color w:val="000000"/>
          <w:sz w:val="21"/>
          <w:szCs w:val="21"/>
          <w:lang w:eastAsia="en-GB"/>
        </w:rPr>
        <w:t>The Court </w:t>
      </w:r>
      <w:r w:rsidR="00830796">
        <w:rPr>
          <w:rFonts w:ascii="Arial" w:eastAsia="Times New Roman" w:hAnsi="Arial"/>
          <w:color w:val="000000"/>
          <w:sz w:val="21"/>
          <w:szCs w:val="21"/>
          <w:lang w:eastAsia="en-GB"/>
        </w:rPr>
        <w:t>of First Instance</w:t>
      </w:r>
      <w:r w:rsidR="00D96E7F">
        <w:rPr>
          <w:rFonts w:ascii="Arial" w:eastAsia="Times New Roman" w:hAnsi="Arial"/>
          <w:color w:val="000000"/>
          <w:sz w:val="21"/>
          <w:szCs w:val="21"/>
          <w:lang w:eastAsia="en-GB"/>
        </w:rPr>
        <w:t xml:space="preserve"> </w:t>
      </w:r>
      <w:r>
        <w:rPr>
          <w:rFonts w:ascii="Arial" w:eastAsia="Times New Roman" w:hAnsi="Arial"/>
          <w:color w:val="000000"/>
          <w:sz w:val="21"/>
          <w:szCs w:val="21"/>
          <w:lang w:eastAsia="en-GB"/>
        </w:rPr>
        <w:t>will send the parties:</w:t>
      </w:r>
    </w:p>
    <w:p w14:paraId="6642B1A5" w14:textId="693F7269" w:rsidR="006919CE" w:rsidRDefault="00BC7A1D">
      <w:pPr>
        <w:spacing w:after="225" w:line="336" w:lineRule="atLeast"/>
        <w:rPr>
          <w:rFonts w:ascii="Arial" w:eastAsia="Times New Roman" w:hAnsi="Arial"/>
          <w:color w:val="000000"/>
          <w:sz w:val="21"/>
          <w:szCs w:val="21"/>
          <w:lang w:eastAsia="en-GB"/>
        </w:rPr>
      </w:pPr>
      <w:r>
        <w:rPr>
          <w:rFonts w:ascii="Arial" w:eastAsia="Times New Roman" w:hAnsi="Arial"/>
          <w:color w:val="000000"/>
          <w:sz w:val="21"/>
          <w:szCs w:val="21"/>
          <w:lang w:eastAsia="en-GB"/>
        </w:rPr>
        <w:t>(1) notification of the date of the hearing;</w:t>
      </w:r>
      <w:r w:rsidR="00830796">
        <w:rPr>
          <w:rFonts w:ascii="Arial" w:eastAsia="Times New Roman" w:hAnsi="Arial"/>
          <w:color w:val="000000"/>
          <w:sz w:val="21"/>
          <w:szCs w:val="21"/>
          <w:lang w:eastAsia="en-GB"/>
        </w:rPr>
        <w:t xml:space="preserve"> </w:t>
      </w:r>
    </w:p>
    <w:p w14:paraId="6D2AD198" w14:textId="1F98FC43" w:rsidR="00D96E7F" w:rsidRDefault="00830796">
      <w:pPr>
        <w:spacing w:after="225" w:line="336" w:lineRule="atLeast"/>
        <w:rPr>
          <w:rFonts w:ascii="Arial" w:eastAsia="Times New Roman" w:hAnsi="Arial"/>
          <w:color w:val="000000"/>
          <w:sz w:val="21"/>
          <w:szCs w:val="21"/>
          <w:lang w:eastAsia="en-GB"/>
        </w:rPr>
      </w:pPr>
      <w:r w:rsidDel="00830796">
        <w:rPr>
          <w:rFonts w:ascii="Arial" w:eastAsia="Times New Roman" w:hAnsi="Arial"/>
          <w:color w:val="000000"/>
          <w:sz w:val="21"/>
          <w:szCs w:val="21"/>
          <w:lang w:eastAsia="en-GB"/>
        </w:rPr>
        <w:t xml:space="preserve"> </w:t>
      </w:r>
      <w:r w:rsidR="00BC7A1D">
        <w:rPr>
          <w:rFonts w:ascii="Arial" w:eastAsia="Times New Roman" w:hAnsi="Arial"/>
          <w:color w:val="000000"/>
          <w:sz w:val="21"/>
          <w:szCs w:val="21"/>
          <w:lang w:eastAsia="en-GB"/>
        </w:rPr>
        <w:t>(</w:t>
      </w:r>
      <w:r>
        <w:rPr>
          <w:rFonts w:ascii="Arial" w:eastAsia="Times New Roman" w:hAnsi="Arial"/>
          <w:color w:val="000000"/>
          <w:sz w:val="21"/>
          <w:szCs w:val="21"/>
          <w:lang w:eastAsia="en-GB"/>
        </w:rPr>
        <w:t>2</w:t>
      </w:r>
      <w:r w:rsidR="00BC7A1D">
        <w:rPr>
          <w:rFonts w:ascii="Arial" w:eastAsia="Times New Roman" w:hAnsi="Arial"/>
          <w:color w:val="000000"/>
          <w:sz w:val="21"/>
          <w:szCs w:val="21"/>
          <w:lang w:eastAsia="en-GB"/>
        </w:rPr>
        <w:t xml:space="preserve">) </w:t>
      </w:r>
      <w:r w:rsidR="00D96E7F">
        <w:rPr>
          <w:rFonts w:ascii="Arial" w:eastAsia="Times New Roman" w:hAnsi="Arial"/>
          <w:color w:val="000000"/>
          <w:sz w:val="21"/>
          <w:szCs w:val="21"/>
          <w:lang w:eastAsia="en-GB"/>
        </w:rPr>
        <w:t>directions for the filing of the respondent’s submissions in opposition, usually within 7 days of the order granting permission to appeal; and</w:t>
      </w:r>
    </w:p>
    <w:p w14:paraId="25114346" w14:textId="4751C42B" w:rsidR="006919CE" w:rsidRDefault="00D96E7F">
      <w:pPr>
        <w:spacing w:after="225" w:line="336" w:lineRule="atLeast"/>
        <w:rPr>
          <w:rFonts w:ascii="Arial" w:eastAsia="Times New Roman" w:hAnsi="Arial"/>
          <w:color w:val="000000"/>
          <w:sz w:val="21"/>
          <w:szCs w:val="21"/>
          <w:lang w:eastAsia="en-GB"/>
        </w:rPr>
      </w:pPr>
      <w:r>
        <w:rPr>
          <w:rFonts w:ascii="Arial" w:eastAsia="Times New Roman" w:hAnsi="Arial"/>
          <w:color w:val="000000"/>
          <w:sz w:val="21"/>
          <w:szCs w:val="21"/>
          <w:lang w:eastAsia="en-GB"/>
        </w:rPr>
        <w:t xml:space="preserve">(3) </w:t>
      </w:r>
      <w:r w:rsidR="00BC7A1D">
        <w:rPr>
          <w:rFonts w:ascii="Arial" w:eastAsia="Times New Roman" w:hAnsi="Arial"/>
          <w:color w:val="000000"/>
          <w:sz w:val="21"/>
          <w:szCs w:val="21"/>
          <w:lang w:eastAsia="en-GB"/>
        </w:rPr>
        <w:t>any other directions given by the Court.</w:t>
      </w:r>
    </w:p>
    <w:p w14:paraId="224E9CE3" w14:textId="77777777" w:rsidR="006919CE" w:rsidRDefault="00BC7A1D">
      <w:pPr>
        <w:pStyle w:val="Heading4"/>
        <w:spacing w:before="0" w:after="0"/>
        <w:rPr>
          <w:rFonts w:ascii="Arial" w:hAnsi="Arial" w:cs="Arial"/>
          <w:color w:val="074796"/>
          <w:sz w:val="27"/>
          <w:szCs w:val="27"/>
        </w:rPr>
      </w:pPr>
      <w:r>
        <w:rPr>
          <w:rFonts w:ascii="Arial" w:hAnsi="Arial" w:cs="Arial"/>
          <w:color w:val="074796"/>
          <w:sz w:val="27"/>
          <w:szCs w:val="27"/>
        </w:rPr>
        <w:t>Assessment of Costs</w:t>
      </w:r>
    </w:p>
    <w:p w14:paraId="3CE57CBE" w14:textId="77777777" w:rsidR="006919CE" w:rsidRDefault="006919CE">
      <w:pPr>
        <w:spacing w:after="75" w:line="240" w:lineRule="auto"/>
        <w:outlineLvl w:val="4"/>
        <w:rPr>
          <w:rFonts w:ascii="Arial" w:eastAsia="Times New Roman" w:hAnsi="Arial"/>
          <w:b/>
          <w:bCs/>
          <w:color w:val="257DEA"/>
          <w:sz w:val="23"/>
          <w:szCs w:val="23"/>
          <w:lang w:eastAsia="en-GB"/>
        </w:rPr>
      </w:pPr>
    </w:p>
    <w:p w14:paraId="4AEF5B6A" w14:textId="6D1E975C" w:rsidR="006919CE" w:rsidRDefault="00BC7A1D">
      <w:pPr>
        <w:spacing w:after="75" w:line="240" w:lineRule="auto"/>
        <w:outlineLvl w:val="4"/>
        <w:rPr>
          <w:rFonts w:ascii="Arial" w:eastAsia="Times New Roman" w:hAnsi="Arial"/>
          <w:b/>
          <w:bCs/>
          <w:color w:val="257DEA"/>
          <w:sz w:val="23"/>
          <w:szCs w:val="23"/>
          <w:lang w:eastAsia="en-GB"/>
        </w:rPr>
      </w:pPr>
      <w:r>
        <w:rPr>
          <w:rFonts w:ascii="Arial" w:eastAsia="Times New Roman" w:hAnsi="Arial"/>
          <w:b/>
          <w:bCs/>
          <w:color w:val="257DEA"/>
          <w:sz w:val="23"/>
          <w:szCs w:val="23"/>
          <w:lang w:eastAsia="en-GB"/>
        </w:rPr>
        <w:t>53.</w:t>
      </w:r>
      <w:r w:rsidR="00FD4917">
        <w:rPr>
          <w:rFonts w:ascii="Arial" w:eastAsia="Times New Roman" w:hAnsi="Arial"/>
          <w:b/>
          <w:bCs/>
          <w:color w:val="257DEA"/>
          <w:sz w:val="23"/>
          <w:szCs w:val="23"/>
          <w:lang w:eastAsia="en-GB"/>
        </w:rPr>
        <w:t>11</w:t>
      </w:r>
      <w:r w:rsidR="00CE398A">
        <w:rPr>
          <w:rFonts w:ascii="Arial" w:eastAsia="Times New Roman" w:hAnsi="Arial"/>
          <w:b/>
          <w:bCs/>
          <w:color w:val="257DEA"/>
          <w:sz w:val="23"/>
          <w:szCs w:val="23"/>
          <w:lang w:eastAsia="en-GB"/>
        </w:rPr>
        <w:t>7</w:t>
      </w:r>
    </w:p>
    <w:p w14:paraId="5B92DBE8" w14:textId="69A0BC65" w:rsidR="006919CE" w:rsidRDefault="00BC7A1D" w:rsidP="00FB48A7">
      <w:pPr>
        <w:spacing w:after="225" w:line="336" w:lineRule="atLeast"/>
        <w:rPr>
          <w:rFonts w:ascii="Arial" w:eastAsia="Times New Roman" w:hAnsi="Arial"/>
          <w:color w:val="000000"/>
          <w:sz w:val="21"/>
          <w:szCs w:val="21"/>
          <w:lang w:eastAsia="en-GB"/>
        </w:rPr>
      </w:pPr>
      <w:r>
        <w:rPr>
          <w:rFonts w:ascii="Arial" w:eastAsia="Times New Roman" w:hAnsi="Arial"/>
          <w:color w:val="000000"/>
          <w:sz w:val="21"/>
          <w:szCs w:val="21"/>
          <w:lang w:eastAsia="en-GB"/>
        </w:rPr>
        <w:t>Costs</w:t>
      </w:r>
      <w:r w:rsidR="00830796">
        <w:rPr>
          <w:rFonts w:ascii="Arial" w:eastAsia="Times New Roman" w:hAnsi="Arial"/>
          <w:color w:val="000000"/>
          <w:sz w:val="21"/>
          <w:szCs w:val="21"/>
          <w:lang w:eastAsia="en-GB"/>
        </w:rPr>
        <w:t xml:space="preserve"> in relation to an appeal of an SCT case</w:t>
      </w:r>
      <w:r>
        <w:rPr>
          <w:rFonts w:ascii="Arial" w:eastAsia="Times New Roman" w:hAnsi="Arial"/>
          <w:color w:val="000000"/>
          <w:sz w:val="21"/>
          <w:szCs w:val="21"/>
          <w:lang w:eastAsia="en-GB"/>
        </w:rPr>
        <w:t xml:space="preserve"> are likely to be assessed </w:t>
      </w:r>
      <w:r w:rsidR="0066681D">
        <w:rPr>
          <w:rFonts w:ascii="Arial" w:eastAsia="Times New Roman" w:hAnsi="Arial"/>
          <w:color w:val="000000"/>
          <w:sz w:val="21"/>
          <w:szCs w:val="21"/>
          <w:lang w:eastAsia="en-GB"/>
        </w:rPr>
        <w:t>under</w:t>
      </w:r>
      <w:r>
        <w:rPr>
          <w:rFonts w:ascii="Arial" w:eastAsia="Times New Roman" w:hAnsi="Arial"/>
          <w:color w:val="000000"/>
          <w:sz w:val="21"/>
          <w:szCs w:val="21"/>
          <w:lang w:eastAsia="en-GB"/>
        </w:rPr>
        <w:t xml:space="preserve"> the Judge’s discretio</w:t>
      </w:r>
      <w:r w:rsidR="00FB48A7">
        <w:rPr>
          <w:rFonts w:ascii="Arial" w:eastAsia="Times New Roman" w:hAnsi="Arial"/>
          <w:color w:val="000000"/>
          <w:sz w:val="21"/>
          <w:szCs w:val="21"/>
          <w:lang w:eastAsia="en-GB"/>
        </w:rPr>
        <w:t>n.</w:t>
      </w:r>
    </w:p>
    <w:p w14:paraId="596E0334" w14:textId="6C7DD26E" w:rsidR="0091125D" w:rsidRDefault="0091125D" w:rsidP="0091125D">
      <w:pPr>
        <w:spacing w:after="225" w:line="336" w:lineRule="atLeast"/>
      </w:pPr>
    </w:p>
    <w:p w14:paraId="777A42C1" w14:textId="77777777" w:rsidR="005A752A" w:rsidRDefault="005A752A" w:rsidP="00FB106F">
      <w:pPr>
        <w:pStyle w:val="NormalWeb"/>
        <w:spacing w:before="0" w:after="225" w:line="336" w:lineRule="atLeast"/>
        <w:rPr>
          <w:rFonts w:ascii="Arial" w:hAnsi="Arial" w:cs="Arial"/>
          <w:color w:val="000000"/>
          <w:sz w:val="21"/>
          <w:szCs w:val="21"/>
        </w:rPr>
      </w:pPr>
    </w:p>
    <w:p w14:paraId="7692172E" w14:textId="77777777" w:rsidR="00954C8F" w:rsidRDefault="00954C8F" w:rsidP="00954C8F">
      <w:pPr>
        <w:pStyle w:val="NormalWeb"/>
        <w:spacing w:before="0" w:after="225" w:line="336" w:lineRule="atLeast"/>
        <w:rPr>
          <w:rFonts w:ascii="Arial" w:hAnsi="Arial" w:cs="Arial"/>
          <w:color w:val="000000"/>
          <w:sz w:val="21"/>
          <w:szCs w:val="21"/>
        </w:rPr>
      </w:pPr>
    </w:p>
    <w:p w14:paraId="47D4341B" w14:textId="77777777" w:rsidR="00954C8F" w:rsidRPr="00576A42" w:rsidRDefault="00954C8F" w:rsidP="00FB48A7">
      <w:pPr>
        <w:spacing w:after="225" w:line="336" w:lineRule="atLeast"/>
      </w:pPr>
    </w:p>
    <w:sectPr w:rsidR="00954C8F" w:rsidRPr="00576A42">
      <w:headerReference w:type="default" r:id="rId9"/>
      <w:footerReference w:type="default" r:id="rId10"/>
      <w:pgSz w:w="11906" w:h="16838"/>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4D6EC28" w14:textId="77777777" w:rsidR="00882D29" w:rsidRDefault="00882D29">
      <w:pPr>
        <w:spacing w:after="0" w:line="240" w:lineRule="auto"/>
      </w:pPr>
      <w:r>
        <w:separator/>
      </w:r>
    </w:p>
  </w:endnote>
  <w:endnote w:type="continuationSeparator" w:id="0">
    <w:p w14:paraId="42C3A578" w14:textId="77777777" w:rsidR="00882D29" w:rsidRDefault="00882D29">
      <w:pPr>
        <w:spacing w:after="0" w:line="240" w:lineRule="auto"/>
      </w:pPr>
      <w:r>
        <w:continuationSeparator/>
      </w:r>
    </w:p>
  </w:endnote>
  <w:endnote w:type="continuationNotice" w:id="1">
    <w:p w14:paraId="015396E1" w14:textId="77777777" w:rsidR="00882D29" w:rsidRDefault="00882D2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3D81AF" w14:textId="77777777" w:rsidR="00257DFA" w:rsidRDefault="00257DF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8D5332F" w14:textId="77777777" w:rsidR="00882D29" w:rsidRDefault="00882D29">
      <w:pPr>
        <w:spacing w:after="0" w:line="240" w:lineRule="auto"/>
      </w:pPr>
      <w:r>
        <w:rPr>
          <w:color w:val="000000"/>
        </w:rPr>
        <w:separator/>
      </w:r>
    </w:p>
  </w:footnote>
  <w:footnote w:type="continuationSeparator" w:id="0">
    <w:p w14:paraId="67482D72" w14:textId="77777777" w:rsidR="00882D29" w:rsidRDefault="00882D29">
      <w:pPr>
        <w:spacing w:after="0" w:line="240" w:lineRule="auto"/>
      </w:pPr>
      <w:r>
        <w:continuationSeparator/>
      </w:r>
    </w:p>
  </w:footnote>
  <w:footnote w:type="continuationNotice" w:id="1">
    <w:p w14:paraId="5EB8A4B8" w14:textId="77777777" w:rsidR="00882D29" w:rsidRDefault="00882D2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FB1DB2" w14:textId="77777777" w:rsidR="00257DFA" w:rsidRDefault="00257DF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53A0180"/>
    <w:multiLevelType w:val="hybridMultilevel"/>
    <w:tmpl w:val="5A48D664"/>
    <w:lvl w:ilvl="0" w:tplc="2B609040">
      <w:start w:val="1"/>
      <w:numFmt w:val="decimal"/>
      <w:lvlText w:val="(%1)"/>
      <w:lvlJc w:val="left"/>
      <w:pPr>
        <w:ind w:left="735" w:hanging="375"/>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autoHyphenation/>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19CE"/>
    <w:rsid w:val="00012714"/>
    <w:rsid w:val="0001299A"/>
    <w:rsid w:val="00036D36"/>
    <w:rsid w:val="00054EFE"/>
    <w:rsid w:val="00063268"/>
    <w:rsid w:val="00064C33"/>
    <w:rsid w:val="0007609D"/>
    <w:rsid w:val="00083AC4"/>
    <w:rsid w:val="000A083D"/>
    <w:rsid w:val="000F12A7"/>
    <w:rsid w:val="000F3079"/>
    <w:rsid w:val="00123BAE"/>
    <w:rsid w:val="00153234"/>
    <w:rsid w:val="001625F8"/>
    <w:rsid w:val="00172068"/>
    <w:rsid w:val="00184C72"/>
    <w:rsid w:val="0018742A"/>
    <w:rsid w:val="00187F16"/>
    <w:rsid w:val="001932AB"/>
    <w:rsid w:val="001D01DC"/>
    <w:rsid w:val="001F5695"/>
    <w:rsid w:val="00257DFA"/>
    <w:rsid w:val="00272E4A"/>
    <w:rsid w:val="002E6805"/>
    <w:rsid w:val="00363343"/>
    <w:rsid w:val="003B1920"/>
    <w:rsid w:val="003C2D27"/>
    <w:rsid w:val="003D729C"/>
    <w:rsid w:val="003E3B2F"/>
    <w:rsid w:val="00401535"/>
    <w:rsid w:val="00443641"/>
    <w:rsid w:val="00486029"/>
    <w:rsid w:val="00496B4F"/>
    <w:rsid w:val="004B7FEE"/>
    <w:rsid w:val="004C5DC8"/>
    <w:rsid w:val="004D11B8"/>
    <w:rsid w:val="00576A42"/>
    <w:rsid w:val="005A6911"/>
    <w:rsid w:val="005A752A"/>
    <w:rsid w:val="005B1E3A"/>
    <w:rsid w:val="00600E50"/>
    <w:rsid w:val="00626466"/>
    <w:rsid w:val="0066681D"/>
    <w:rsid w:val="00666BA0"/>
    <w:rsid w:val="006919CE"/>
    <w:rsid w:val="006967E1"/>
    <w:rsid w:val="006F7645"/>
    <w:rsid w:val="007052AE"/>
    <w:rsid w:val="0078063D"/>
    <w:rsid w:val="007B5E31"/>
    <w:rsid w:val="007C4DFD"/>
    <w:rsid w:val="00826C64"/>
    <w:rsid w:val="00830796"/>
    <w:rsid w:val="00832199"/>
    <w:rsid w:val="00845486"/>
    <w:rsid w:val="00880F93"/>
    <w:rsid w:val="00882D29"/>
    <w:rsid w:val="00886EC4"/>
    <w:rsid w:val="008B03C8"/>
    <w:rsid w:val="0091125D"/>
    <w:rsid w:val="00925E90"/>
    <w:rsid w:val="00954C8F"/>
    <w:rsid w:val="00954FBA"/>
    <w:rsid w:val="009640EE"/>
    <w:rsid w:val="00A20E31"/>
    <w:rsid w:val="00A56E63"/>
    <w:rsid w:val="00A73428"/>
    <w:rsid w:val="00AA5DD4"/>
    <w:rsid w:val="00AD1E8E"/>
    <w:rsid w:val="00AD7CB1"/>
    <w:rsid w:val="00B3276A"/>
    <w:rsid w:val="00B33D32"/>
    <w:rsid w:val="00B8632A"/>
    <w:rsid w:val="00BC7A1D"/>
    <w:rsid w:val="00C0644D"/>
    <w:rsid w:val="00C44F57"/>
    <w:rsid w:val="00C672D3"/>
    <w:rsid w:val="00CD39B6"/>
    <w:rsid w:val="00CE398A"/>
    <w:rsid w:val="00D14CCB"/>
    <w:rsid w:val="00D312D6"/>
    <w:rsid w:val="00D474F0"/>
    <w:rsid w:val="00D55ECE"/>
    <w:rsid w:val="00D9380A"/>
    <w:rsid w:val="00D96E7F"/>
    <w:rsid w:val="00DA1036"/>
    <w:rsid w:val="00DA4CC3"/>
    <w:rsid w:val="00DC776D"/>
    <w:rsid w:val="00DD508B"/>
    <w:rsid w:val="00E00FCE"/>
    <w:rsid w:val="00E144C3"/>
    <w:rsid w:val="00E76D3C"/>
    <w:rsid w:val="00E918C3"/>
    <w:rsid w:val="00EB23AC"/>
    <w:rsid w:val="00ED1DD7"/>
    <w:rsid w:val="00ED5E8F"/>
    <w:rsid w:val="00F0335B"/>
    <w:rsid w:val="00F26F3A"/>
    <w:rsid w:val="00F50221"/>
    <w:rsid w:val="00F77A65"/>
    <w:rsid w:val="00FB106F"/>
    <w:rsid w:val="00FB48A7"/>
    <w:rsid w:val="00FD4917"/>
    <w:rsid w:val="00FE32FF"/>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0320C7"/>
  <w15:docId w15:val="{DCBE296E-EEA5-4911-B25E-A98EE59C03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Arial"/>
        <w:sz w:val="22"/>
        <w:szCs w:val="22"/>
        <w:lang w:val="en-GB" w:eastAsia="en-US" w:bidi="ar-SA"/>
      </w:rPr>
    </w:rPrDefault>
    <w:pPrDefault>
      <w:pPr>
        <w:autoSpaceDN w:val="0"/>
        <w:spacing w:after="160" w:line="254"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0E31"/>
    <w:pPr>
      <w:suppressAutoHyphens/>
    </w:pPr>
  </w:style>
  <w:style w:type="paragraph" w:styleId="Heading3">
    <w:name w:val="heading 3"/>
    <w:basedOn w:val="Normal"/>
    <w:uiPriority w:val="9"/>
    <w:unhideWhenUsed/>
    <w:qFormat/>
    <w:pPr>
      <w:spacing w:before="100" w:after="100" w:line="240" w:lineRule="auto"/>
      <w:outlineLvl w:val="2"/>
    </w:pPr>
    <w:rPr>
      <w:rFonts w:ascii="Times New Roman" w:eastAsia="Times New Roman" w:hAnsi="Times New Roman" w:cs="Times New Roman"/>
      <w:b/>
      <w:bCs/>
      <w:sz w:val="27"/>
      <w:szCs w:val="27"/>
      <w:lang w:eastAsia="en-GB"/>
    </w:rPr>
  </w:style>
  <w:style w:type="paragraph" w:styleId="Heading4">
    <w:name w:val="heading 4"/>
    <w:basedOn w:val="Normal"/>
    <w:uiPriority w:val="9"/>
    <w:unhideWhenUsed/>
    <w:qFormat/>
    <w:pPr>
      <w:spacing w:before="100" w:after="100" w:line="240" w:lineRule="auto"/>
      <w:outlineLvl w:val="3"/>
    </w:pPr>
    <w:rPr>
      <w:rFonts w:ascii="Times New Roman" w:eastAsia="Times New Roman" w:hAnsi="Times New Roman" w:cs="Times New Roman"/>
      <w:b/>
      <w:bCs/>
      <w:sz w:val="24"/>
      <w:szCs w:val="24"/>
      <w:lang w:eastAsia="en-GB"/>
    </w:rPr>
  </w:style>
  <w:style w:type="paragraph" w:styleId="Heading5">
    <w:name w:val="heading 5"/>
    <w:basedOn w:val="Normal"/>
    <w:uiPriority w:val="9"/>
    <w:unhideWhenUsed/>
    <w:qFormat/>
    <w:pPr>
      <w:spacing w:before="100" w:after="100" w:line="240" w:lineRule="auto"/>
      <w:outlineLvl w:val="4"/>
    </w:pPr>
    <w:rPr>
      <w:rFonts w:ascii="Times New Roman" w:eastAsia="Times New Roman" w:hAnsi="Times New Roman" w:cs="Times New Roman"/>
      <w:b/>
      <w:bCs/>
      <w:sz w:val="20"/>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rPr>
      <w:rFonts w:ascii="Times New Roman" w:eastAsia="Times New Roman" w:hAnsi="Times New Roman" w:cs="Times New Roman"/>
      <w:b/>
      <w:bCs/>
      <w:sz w:val="27"/>
      <w:szCs w:val="27"/>
      <w:lang w:eastAsia="en-GB"/>
    </w:rPr>
  </w:style>
  <w:style w:type="character" w:customStyle="1" w:styleId="Heading4Char">
    <w:name w:val="Heading 4 Char"/>
    <w:basedOn w:val="DefaultParagraphFont"/>
    <w:rPr>
      <w:rFonts w:ascii="Times New Roman" w:eastAsia="Times New Roman" w:hAnsi="Times New Roman" w:cs="Times New Roman"/>
      <w:b/>
      <w:bCs/>
      <w:sz w:val="24"/>
      <w:szCs w:val="24"/>
      <w:lang w:eastAsia="en-GB"/>
    </w:rPr>
  </w:style>
  <w:style w:type="character" w:customStyle="1" w:styleId="Heading5Char">
    <w:name w:val="Heading 5 Char"/>
    <w:basedOn w:val="DefaultParagraphFont"/>
    <w:rPr>
      <w:rFonts w:ascii="Times New Roman" w:eastAsia="Times New Roman" w:hAnsi="Times New Roman" w:cs="Times New Roman"/>
      <w:b/>
      <w:bCs/>
      <w:sz w:val="20"/>
      <w:szCs w:val="20"/>
      <w:lang w:eastAsia="en-GB"/>
    </w:rPr>
  </w:style>
  <w:style w:type="paragraph" w:styleId="NormalWeb">
    <w:name w:val="Normal (Web)"/>
    <w:basedOn w:val="Normal"/>
    <w:uiPriority w:val="99"/>
    <w:pPr>
      <w:spacing w:before="100" w:after="100" w:line="240" w:lineRule="auto"/>
    </w:pPr>
    <w:rPr>
      <w:rFonts w:ascii="Times New Roman" w:eastAsia="Times New Roman" w:hAnsi="Times New Roman" w:cs="Times New Roman"/>
      <w:sz w:val="24"/>
      <w:szCs w:val="24"/>
      <w:lang w:eastAsia="en-GB"/>
    </w:rPr>
  </w:style>
  <w:style w:type="character" w:styleId="CommentReference">
    <w:name w:val="annotation reference"/>
    <w:basedOn w:val="DefaultParagraphFont"/>
    <w:uiPriority w:val="99"/>
    <w:semiHidden/>
    <w:unhideWhenUsed/>
    <w:rsid w:val="00063268"/>
    <w:rPr>
      <w:sz w:val="16"/>
      <w:szCs w:val="16"/>
    </w:rPr>
  </w:style>
  <w:style w:type="paragraph" w:styleId="CommentText">
    <w:name w:val="annotation text"/>
    <w:basedOn w:val="Normal"/>
    <w:link w:val="CommentTextChar"/>
    <w:uiPriority w:val="99"/>
    <w:unhideWhenUsed/>
    <w:rsid w:val="00063268"/>
    <w:pPr>
      <w:spacing w:line="240" w:lineRule="auto"/>
    </w:pPr>
    <w:rPr>
      <w:sz w:val="20"/>
      <w:szCs w:val="20"/>
    </w:rPr>
  </w:style>
  <w:style w:type="character" w:customStyle="1" w:styleId="CommentTextChar">
    <w:name w:val="Comment Text Char"/>
    <w:basedOn w:val="DefaultParagraphFont"/>
    <w:link w:val="CommentText"/>
    <w:uiPriority w:val="99"/>
    <w:rsid w:val="00063268"/>
    <w:rPr>
      <w:sz w:val="20"/>
      <w:szCs w:val="20"/>
    </w:rPr>
  </w:style>
  <w:style w:type="paragraph" w:styleId="CommentSubject">
    <w:name w:val="annotation subject"/>
    <w:basedOn w:val="CommentText"/>
    <w:next w:val="CommentText"/>
    <w:link w:val="CommentSubjectChar"/>
    <w:uiPriority w:val="99"/>
    <w:semiHidden/>
    <w:unhideWhenUsed/>
    <w:rsid w:val="00063268"/>
    <w:rPr>
      <w:b/>
      <w:bCs/>
    </w:rPr>
  </w:style>
  <w:style w:type="character" w:customStyle="1" w:styleId="CommentSubjectChar">
    <w:name w:val="Comment Subject Char"/>
    <w:basedOn w:val="CommentTextChar"/>
    <w:link w:val="CommentSubject"/>
    <w:uiPriority w:val="99"/>
    <w:semiHidden/>
    <w:rsid w:val="00063268"/>
    <w:rPr>
      <w:b/>
      <w:bCs/>
      <w:sz w:val="20"/>
      <w:szCs w:val="20"/>
    </w:rPr>
  </w:style>
  <w:style w:type="paragraph" w:styleId="BalloonText">
    <w:name w:val="Balloon Text"/>
    <w:basedOn w:val="Normal"/>
    <w:link w:val="BalloonTextChar"/>
    <w:uiPriority w:val="99"/>
    <w:semiHidden/>
    <w:unhideWhenUsed/>
    <w:rsid w:val="0006326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63268"/>
    <w:rPr>
      <w:rFonts w:ascii="Tahoma" w:hAnsi="Tahoma" w:cs="Tahoma"/>
      <w:sz w:val="16"/>
      <w:szCs w:val="16"/>
    </w:rPr>
  </w:style>
  <w:style w:type="character" w:styleId="Hyperlink">
    <w:name w:val="Hyperlink"/>
    <w:basedOn w:val="DefaultParagraphFont"/>
    <w:uiPriority w:val="99"/>
    <w:semiHidden/>
    <w:unhideWhenUsed/>
    <w:rsid w:val="00954C8F"/>
    <w:rPr>
      <w:color w:val="0000FF"/>
      <w:u w:val="single"/>
    </w:rPr>
  </w:style>
  <w:style w:type="paragraph" w:styleId="Header">
    <w:name w:val="header"/>
    <w:basedOn w:val="Normal"/>
    <w:link w:val="HeaderChar"/>
    <w:uiPriority w:val="99"/>
    <w:unhideWhenUsed/>
    <w:rsid w:val="00257DFA"/>
    <w:pPr>
      <w:tabs>
        <w:tab w:val="center" w:pos="4513"/>
        <w:tab w:val="right" w:pos="9026"/>
      </w:tabs>
      <w:spacing w:after="0" w:line="240" w:lineRule="auto"/>
    </w:pPr>
  </w:style>
  <w:style w:type="character" w:customStyle="1" w:styleId="HeaderChar">
    <w:name w:val="Header Char"/>
    <w:basedOn w:val="DefaultParagraphFont"/>
    <w:link w:val="Header"/>
    <w:uiPriority w:val="99"/>
    <w:rsid w:val="00257DFA"/>
  </w:style>
  <w:style w:type="paragraph" w:styleId="Footer">
    <w:name w:val="footer"/>
    <w:basedOn w:val="Normal"/>
    <w:link w:val="FooterChar"/>
    <w:uiPriority w:val="99"/>
    <w:unhideWhenUsed/>
    <w:rsid w:val="00257DFA"/>
    <w:pPr>
      <w:tabs>
        <w:tab w:val="center" w:pos="4513"/>
        <w:tab w:val="right" w:pos="9026"/>
      </w:tabs>
      <w:spacing w:after="0" w:line="240" w:lineRule="auto"/>
    </w:pPr>
  </w:style>
  <w:style w:type="character" w:customStyle="1" w:styleId="FooterChar">
    <w:name w:val="Footer Char"/>
    <w:basedOn w:val="DefaultParagraphFont"/>
    <w:link w:val="Footer"/>
    <w:uiPriority w:val="99"/>
    <w:rsid w:val="00257DF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69160927">
      <w:bodyDiv w:val="1"/>
      <w:marLeft w:val="0"/>
      <w:marRight w:val="0"/>
      <w:marTop w:val="0"/>
      <w:marBottom w:val="0"/>
      <w:divBdr>
        <w:top w:val="none" w:sz="0" w:space="0" w:color="auto"/>
        <w:left w:val="none" w:sz="0" w:space="0" w:color="auto"/>
        <w:bottom w:val="none" w:sz="0" w:space="0" w:color="auto"/>
        <w:right w:val="none" w:sz="0" w:space="0" w:color="auto"/>
      </w:divBdr>
      <w:divsChild>
        <w:div w:id="288096573">
          <w:marLeft w:val="0"/>
          <w:marRight w:val="0"/>
          <w:marTop w:val="0"/>
          <w:marBottom w:val="0"/>
          <w:divBdr>
            <w:top w:val="none" w:sz="0" w:space="0" w:color="auto"/>
            <w:left w:val="none" w:sz="0" w:space="0" w:color="auto"/>
            <w:bottom w:val="none" w:sz="0" w:space="0" w:color="auto"/>
            <w:right w:val="none" w:sz="0" w:space="0" w:color="auto"/>
          </w:divBdr>
          <w:divsChild>
            <w:div w:id="1966545045">
              <w:marLeft w:val="0"/>
              <w:marRight w:val="0"/>
              <w:marTop w:val="0"/>
              <w:marBottom w:val="0"/>
              <w:divBdr>
                <w:top w:val="none" w:sz="0" w:space="0" w:color="auto"/>
                <w:left w:val="none" w:sz="0" w:space="0" w:color="auto"/>
                <w:bottom w:val="none" w:sz="0" w:space="0" w:color="auto"/>
                <w:right w:val="none" w:sz="0" w:space="0" w:color="auto"/>
              </w:divBdr>
            </w:div>
          </w:divsChild>
        </w:div>
        <w:div w:id="393897055">
          <w:marLeft w:val="0"/>
          <w:marRight w:val="0"/>
          <w:marTop w:val="0"/>
          <w:marBottom w:val="0"/>
          <w:divBdr>
            <w:top w:val="none" w:sz="0" w:space="0" w:color="auto"/>
            <w:left w:val="none" w:sz="0" w:space="0" w:color="auto"/>
            <w:bottom w:val="none" w:sz="0" w:space="0" w:color="auto"/>
            <w:right w:val="none" w:sz="0" w:space="0" w:color="auto"/>
          </w:divBdr>
        </w:div>
      </w:divsChild>
    </w:div>
    <w:div w:id="1151603725">
      <w:bodyDiv w:val="1"/>
      <w:marLeft w:val="0"/>
      <w:marRight w:val="0"/>
      <w:marTop w:val="0"/>
      <w:marBottom w:val="0"/>
      <w:divBdr>
        <w:top w:val="none" w:sz="0" w:space="0" w:color="auto"/>
        <w:left w:val="none" w:sz="0" w:space="0" w:color="auto"/>
        <w:bottom w:val="none" w:sz="0" w:space="0" w:color="auto"/>
        <w:right w:val="none" w:sz="0" w:space="0" w:color="auto"/>
      </w:divBdr>
    </w:div>
    <w:div w:id="1655643474">
      <w:bodyDiv w:val="1"/>
      <w:marLeft w:val="0"/>
      <w:marRight w:val="0"/>
      <w:marTop w:val="0"/>
      <w:marBottom w:val="0"/>
      <w:divBdr>
        <w:top w:val="none" w:sz="0" w:space="0" w:color="auto"/>
        <w:left w:val="none" w:sz="0" w:space="0" w:color="auto"/>
        <w:bottom w:val="none" w:sz="0" w:space="0" w:color="auto"/>
        <w:right w:val="none" w:sz="0" w:space="0" w:color="auto"/>
      </w:divBdr>
      <w:divsChild>
        <w:div w:id="1294945739">
          <w:marLeft w:val="0"/>
          <w:marRight w:val="0"/>
          <w:marTop w:val="0"/>
          <w:marBottom w:val="0"/>
          <w:divBdr>
            <w:top w:val="none" w:sz="0" w:space="0" w:color="auto"/>
            <w:left w:val="none" w:sz="0" w:space="0" w:color="auto"/>
            <w:bottom w:val="none" w:sz="0" w:space="0" w:color="auto"/>
            <w:right w:val="none" w:sz="0" w:space="0" w:color="auto"/>
          </w:divBdr>
          <w:divsChild>
            <w:div w:id="1569151301">
              <w:marLeft w:val="0"/>
              <w:marRight w:val="0"/>
              <w:marTop w:val="0"/>
              <w:marBottom w:val="0"/>
              <w:divBdr>
                <w:top w:val="none" w:sz="0" w:space="0" w:color="auto"/>
                <w:left w:val="none" w:sz="0" w:space="0" w:color="auto"/>
                <w:bottom w:val="none" w:sz="0" w:space="0" w:color="auto"/>
                <w:right w:val="none" w:sz="0" w:space="0" w:color="auto"/>
              </w:divBdr>
              <w:divsChild>
                <w:div w:id="220288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0081475">
      <w:bodyDiv w:val="1"/>
      <w:marLeft w:val="0"/>
      <w:marRight w:val="0"/>
      <w:marTop w:val="0"/>
      <w:marBottom w:val="0"/>
      <w:divBdr>
        <w:top w:val="none" w:sz="0" w:space="0" w:color="auto"/>
        <w:left w:val="none" w:sz="0" w:space="0" w:color="auto"/>
        <w:bottom w:val="none" w:sz="0" w:space="0" w:color="auto"/>
        <w:right w:val="none" w:sz="0" w:space="0" w:color="auto"/>
      </w:divBdr>
      <w:divsChild>
        <w:div w:id="660738857">
          <w:marLeft w:val="0"/>
          <w:marRight w:val="0"/>
          <w:marTop w:val="0"/>
          <w:marBottom w:val="0"/>
          <w:divBdr>
            <w:top w:val="none" w:sz="0" w:space="0" w:color="auto"/>
            <w:left w:val="none" w:sz="0" w:space="0" w:color="auto"/>
            <w:bottom w:val="none" w:sz="0" w:space="0" w:color="auto"/>
            <w:right w:val="none" w:sz="0" w:space="0" w:color="auto"/>
          </w:divBdr>
          <w:divsChild>
            <w:div w:id="2131823221">
              <w:marLeft w:val="0"/>
              <w:marRight w:val="0"/>
              <w:marTop w:val="0"/>
              <w:marBottom w:val="0"/>
              <w:divBdr>
                <w:top w:val="none" w:sz="0" w:space="0" w:color="auto"/>
                <w:left w:val="none" w:sz="0" w:space="0" w:color="auto"/>
                <w:bottom w:val="none" w:sz="0" w:space="0" w:color="auto"/>
                <w:right w:val="none" w:sz="0" w:space="0" w:color="auto"/>
              </w:divBdr>
            </w:div>
          </w:divsChild>
        </w:div>
        <w:div w:id="182670828">
          <w:marLeft w:val="0"/>
          <w:marRight w:val="0"/>
          <w:marTop w:val="0"/>
          <w:marBottom w:val="0"/>
          <w:divBdr>
            <w:top w:val="none" w:sz="0" w:space="0" w:color="auto"/>
            <w:left w:val="none" w:sz="0" w:space="0" w:color="auto"/>
            <w:bottom w:val="none" w:sz="0" w:space="0" w:color="auto"/>
            <w:right w:val="none" w:sz="0" w:space="0" w:color="auto"/>
          </w:divBdr>
          <w:divsChild>
            <w:div w:id="249971093">
              <w:marLeft w:val="0"/>
              <w:marRight w:val="0"/>
              <w:marTop w:val="0"/>
              <w:marBottom w:val="0"/>
              <w:divBdr>
                <w:top w:val="none" w:sz="0" w:space="0" w:color="auto"/>
                <w:left w:val="none" w:sz="0" w:space="0" w:color="auto"/>
                <w:bottom w:val="none" w:sz="0" w:space="0" w:color="auto"/>
                <w:right w:val="none" w:sz="0" w:space="0" w:color="auto"/>
              </w:divBdr>
            </w:div>
          </w:divsChild>
        </w:div>
        <w:div w:id="1505785012">
          <w:marLeft w:val="0"/>
          <w:marRight w:val="0"/>
          <w:marTop w:val="0"/>
          <w:marBottom w:val="0"/>
          <w:divBdr>
            <w:top w:val="none" w:sz="0" w:space="0" w:color="auto"/>
            <w:left w:val="none" w:sz="0" w:space="0" w:color="auto"/>
            <w:bottom w:val="none" w:sz="0" w:space="0" w:color="auto"/>
            <w:right w:val="none" w:sz="0" w:space="0" w:color="auto"/>
          </w:divBdr>
        </w:div>
        <w:div w:id="530460629">
          <w:marLeft w:val="0"/>
          <w:marRight w:val="0"/>
          <w:marTop w:val="0"/>
          <w:marBottom w:val="0"/>
          <w:divBdr>
            <w:top w:val="none" w:sz="0" w:space="0" w:color="auto"/>
            <w:left w:val="none" w:sz="0" w:space="0" w:color="auto"/>
            <w:bottom w:val="none" w:sz="0" w:space="0" w:color="auto"/>
            <w:right w:val="none" w:sz="0" w:space="0" w:color="auto"/>
          </w:divBdr>
          <w:divsChild>
            <w:div w:id="989869808">
              <w:marLeft w:val="0"/>
              <w:marRight w:val="0"/>
              <w:marTop w:val="0"/>
              <w:marBottom w:val="0"/>
              <w:divBdr>
                <w:top w:val="none" w:sz="0" w:space="0" w:color="auto"/>
                <w:left w:val="none" w:sz="0" w:space="0" w:color="auto"/>
                <w:bottom w:val="none" w:sz="0" w:space="0" w:color="auto"/>
                <w:right w:val="none" w:sz="0" w:space="0" w:color="auto"/>
              </w:divBdr>
            </w:div>
          </w:divsChild>
        </w:div>
        <w:div w:id="765542961">
          <w:marLeft w:val="0"/>
          <w:marRight w:val="0"/>
          <w:marTop w:val="0"/>
          <w:marBottom w:val="0"/>
          <w:divBdr>
            <w:top w:val="none" w:sz="0" w:space="0" w:color="auto"/>
            <w:left w:val="none" w:sz="0" w:space="0" w:color="auto"/>
            <w:bottom w:val="none" w:sz="0" w:space="0" w:color="auto"/>
            <w:right w:val="none" w:sz="0" w:space="0" w:color="auto"/>
          </w:divBdr>
          <w:divsChild>
            <w:div w:id="240649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8232620">
      <w:bodyDiv w:val="1"/>
      <w:marLeft w:val="0"/>
      <w:marRight w:val="0"/>
      <w:marTop w:val="0"/>
      <w:marBottom w:val="0"/>
      <w:divBdr>
        <w:top w:val="none" w:sz="0" w:space="0" w:color="auto"/>
        <w:left w:val="none" w:sz="0" w:space="0" w:color="auto"/>
        <w:bottom w:val="none" w:sz="0" w:space="0" w:color="auto"/>
        <w:right w:val="none" w:sz="0" w:space="0" w:color="auto"/>
      </w:divBdr>
    </w:div>
    <w:div w:id="212680387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difccourts.ae/court-rules/part-44-former-appeals/"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3927</Words>
  <Characters>22389</Characters>
  <Application>Microsoft Office Word</Application>
  <DocSecurity>0</DocSecurity>
  <Lines>186</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26264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Ayesha Bin Kalban</dc:creator>
  <cp:keywords/>
  <dc:description/>
  <cp:lastModifiedBy>Ayesha Bin Kalban</cp:lastModifiedBy>
  <cp:revision>2</cp:revision>
  <cp:lastPrinted>2020-01-22T05:49:00Z</cp:lastPrinted>
  <dcterms:created xsi:type="dcterms:W3CDTF">2021-02-24T09:41:00Z</dcterms:created>
  <dcterms:modified xsi:type="dcterms:W3CDTF">2021-02-24T09:41:00Z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S_TRACKING_ID">
    <vt:lpwstr>06af7010-df4c-4a5d-8b08-f9cab04d625f</vt:lpwstr>
  </property>
</Properties>
</file>